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76856" w14:textId="3B82AF4B" w:rsidR="00D8360D" w:rsidRPr="00227548" w:rsidRDefault="00227548" w:rsidP="00227548">
      <w:pPr>
        <w:jc w:val="center"/>
        <w:rPr>
          <w:rFonts w:ascii="Times New Roman" w:hAnsi="Times New Roman" w:cs="Times New Roman"/>
          <w:lang w:val="lt-LT"/>
        </w:rPr>
      </w:pPr>
      <w:r w:rsidRPr="00227548">
        <w:rPr>
          <w:rFonts w:ascii="Times New Roman" w:hAnsi="Times New Roman" w:cs="Times New Roman"/>
          <w:lang w:val="lt-LT"/>
        </w:rPr>
        <w:t>Medžiagos aprašas</w:t>
      </w:r>
    </w:p>
    <w:tbl>
      <w:tblPr>
        <w:tblStyle w:val="TableGrid"/>
        <w:tblW w:w="0" w:type="auto"/>
        <w:tblLook w:val="04A0" w:firstRow="1" w:lastRow="0" w:firstColumn="1" w:lastColumn="0" w:noHBand="0" w:noVBand="1"/>
      </w:tblPr>
      <w:tblGrid>
        <w:gridCol w:w="9062"/>
      </w:tblGrid>
      <w:tr w:rsidR="00227548" w:rsidRPr="00227548" w14:paraId="05790D8C" w14:textId="77777777" w:rsidTr="006545FC">
        <w:tc>
          <w:tcPr>
            <w:tcW w:w="9062" w:type="dxa"/>
          </w:tcPr>
          <w:p w14:paraId="37E27396" w14:textId="220F8C27" w:rsidR="00227548" w:rsidRPr="00067D47" w:rsidRDefault="00227548" w:rsidP="00067D47">
            <w:pPr>
              <w:pStyle w:val="NoSpacing"/>
              <w:rPr>
                <w:rFonts w:ascii="Times New Roman" w:hAnsi="Times New Roman" w:cs="Times New Roman"/>
                <w:b/>
                <w:bCs/>
                <w:lang w:val="lt-LT"/>
              </w:rPr>
            </w:pPr>
            <w:r w:rsidRPr="00227548">
              <w:rPr>
                <w:rFonts w:ascii="Times New Roman" w:hAnsi="Times New Roman" w:cs="Times New Roman"/>
                <w:lang w:val="lt-LT"/>
              </w:rPr>
              <w:t>Pavadinimas: Tekstų tipai ir žanrai (samprotavimo rašinys problemine tema).</w:t>
            </w:r>
            <w:r w:rsidR="00067D47">
              <w:rPr>
                <w:rFonts w:ascii="Times New Roman" w:hAnsi="Times New Roman" w:cs="Times New Roman"/>
                <w:lang w:val="lt-LT"/>
              </w:rPr>
              <w:t xml:space="preserve"> </w:t>
            </w:r>
            <w:r w:rsidR="00067D47" w:rsidRPr="00067D47">
              <w:rPr>
                <w:rFonts w:ascii="Times New Roman" w:hAnsi="Times New Roman" w:cs="Times New Roman"/>
                <w:b/>
                <w:bCs/>
                <w:lang w:val="lt-LT"/>
              </w:rPr>
              <w:t xml:space="preserve">I. Teksto kūrimo taisyklės. </w:t>
            </w:r>
          </w:p>
        </w:tc>
      </w:tr>
      <w:tr w:rsidR="00227548" w:rsidRPr="00227548" w14:paraId="55E7A7BB" w14:textId="77777777" w:rsidTr="006545FC">
        <w:tc>
          <w:tcPr>
            <w:tcW w:w="9062" w:type="dxa"/>
          </w:tcPr>
          <w:p w14:paraId="1009755A"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Dalykas: Lenkų tautinės mažumos gimtoji kalba ir literatūra</w:t>
            </w:r>
          </w:p>
        </w:tc>
      </w:tr>
      <w:tr w:rsidR="00227548" w:rsidRPr="00227548" w14:paraId="1BB80633" w14:textId="77777777" w:rsidTr="006545FC">
        <w:tc>
          <w:tcPr>
            <w:tcW w:w="9062" w:type="dxa"/>
          </w:tcPr>
          <w:p w14:paraId="331A86F4"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Klasė: III gimnazijos klasė</w:t>
            </w:r>
          </w:p>
        </w:tc>
      </w:tr>
      <w:tr w:rsidR="00227548" w:rsidRPr="00725618" w14:paraId="37780481" w14:textId="77777777" w:rsidTr="006545FC">
        <w:tc>
          <w:tcPr>
            <w:tcW w:w="9062" w:type="dxa"/>
          </w:tcPr>
          <w:p w14:paraId="7DD297E8"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Pasiekimų sritis: žr. pasiekimų raida:</w:t>
            </w:r>
          </w:p>
          <w:p w14:paraId="131AA721" w14:textId="77777777" w:rsidR="00227548" w:rsidRPr="00227548" w:rsidRDefault="00227548" w:rsidP="006545FC">
            <w:pPr>
              <w:rPr>
                <w:rFonts w:ascii="Times New Roman" w:hAnsi="Times New Roman" w:cs="Times New Roman"/>
                <w:lang w:val="lt-LT"/>
              </w:rPr>
            </w:pPr>
          </w:p>
          <w:p w14:paraId="008A5C9B" w14:textId="77777777" w:rsidR="00227548" w:rsidRPr="00227548" w:rsidRDefault="00227548" w:rsidP="006545FC">
            <w:pPr>
              <w:rPr>
                <w:rFonts w:ascii="Times New Roman" w:hAnsi="Times New Roman" w:cs="Times New Roman"/>
                <w:b/>
                <w:bCs/>
                <w:lang w:val="lt-LT" w:eastAsia="lt-LT"/>
              </w:rPr>
            </w:pPr>
            <w:r w:rsidRPr="00227548">
              <w:rPr>
                <w:rFonts w:ascii="Times New Roman" w:hAnsi="Times New Roman" w:cs="Times New Roman"/>
                <w:b/>
                <w:bCs/>
                <w:lang w:val="lt-LT" w:eastAsia="lt-LT"/>
              </w:rPr>
              <w:t>Rašymas ir teksto kūrimas (C)</w:t>
            </w:r>
          </w:p>
          <w:p w14:paraId="570F61F3" w14:textId="77777777" w:rsidR="00227548" w:rsidRPr="00227548" w:rsidRDefault="00227548" w:rsidP="006545FC">
            <w:pPr>
              <w:rPr>
                <w:rFonts w:ascii="Times New Roman" w:hAnsi="Times New Roman" w:cs="Times New Roman"/>
                <w:lang w:val="lt-LT" w:eastAsia="lt-LT"/>
              </w:rPr>
            </w:pPr>
            <w:r w:rsidRPr="00227548">
              <w:rPr>
                <w:rFonts w:ascii="Times New Roman" w:hAnsi="Times New Roman" w:cs="Times New Roman"/>
                <w:lang w:val="lt-LT" w:eastAsia="lt-LT"/>
              </w:rPr>
              <w:t>Kuria tekstus, iš esmės atsižvelgdami į temą, problemą, tikslą, komunikavimo situaciją, adresatą. Pasirenka atitinkamą teksto žanrą ir tipą, laikosi jo pagrindinių reikalavimų. Pasirenka tinkamą raišką, iš dalies laikosi kalbos stiliaus reikalavimų (C1.1.3).</w:t>
            </w:r>
          </w:p>
          <w:p w14:paraId="042D979A" w14:textId="77777777" w:rsidR="00227548" w:rsidRPr="00227548" w:rsidRDefault="00227548" w:rsidP="006545FC">
            <w:pPr>
              <w:rPr>
                <w:rFonts w:ascii="Times New Roman" w:hAnsi="Times New Roman" w:cs="Times New Roman"/>
                <w:lang w:val="lt-LT" w:eastAsia="lt-LT"/>
              </w:rPr>
            </w:pPr>
          </w:p>
          <w:p w14:paraId="641D923C" w14:textId="77777777" w:rsidR="00227548" w:rsidRPr="00227548" w:rsidRDefault="00227548" w:rsidP="006545FC">
            <w:pPr>
              <w:rPr>
                <w:rFonts w:ascii="Times New Roman" w:hAnsi="Times New Roman" w:cs="Times New Roman"/>
                <w:lang w:val="lt-LT" w:eastAsia="lt-LT"/>
              </w:rPr>
            </w:pPr>
            <w:r w:rsidRPr="00227548">
              <w:rPr>
                <w:rFonts w:ascii="Times New Roman" w:hAnsi="Times New Roman" w:cs="Times New Roman"/>
                <w:lang w:val="lt-LT" w:eastAsia="lt-LT"/>
              </w:rPr>
              <w:t>Logiškai ir nuosekliai plėtoja probleminę teksto temą ir mintį, naudodamasis sukauptomis žiniomis ir patirtimi. Tinkamai ir pagrįstai įterpia citatas ir kitų autorių mintis į savo kuriamą tekstą. Iš esmės motyvuotai išskiria pastraipas, laikosi teksto loginės struktūros. Daugeliu atvejų pastraipoje laikosi minčių dėstymo logikos, iš esmės paiso rišlumo (formaliojo ir semantinio) reikalavimų (C1.2.3).</w:t>
            </w:r>
          </w:p>
          <w:p w14:paraId="5D7FF6D7" w14:textId="77777777" w:rsidR="00227548" w:rsidRPr="00227548" w:rsidRDefault="00227548" w:rsidP="006545FC">
            <w:pPr>
              <w:rPr>
                <w:rFonts w:ascii="Times New Roman" w:hAnsi="Times New Roman" w:cs="Times New Roman"/>
                <w:lang w:val="lt-LT" w:eastAsia="lt-LT"/>
              </w:rPr>
            </w:pPr>
          </w:p>
          <w:p w14:paraId="112D774A" w14:textId="77777777" w:rsidR="00227548" w:rsidRPr="00227548" w:rsidRDefault="00227548" w:rsidP="006545FC">
            <w:pPr>
              <w:rPr>
                <w:rFonts w:ascii="Times New Roman" w:hAnsi="Times New Roman" w:cs="Times New Roman"/>
                <w:lang w:val="lt-LT" w:eastAsia="lt-LT"/>
              </w:rPr>
            </w:pPr>
            <w:r w:rsidRPr="00227548">
              <w:rPr>
                <w:rFonts w:ascii="Times New Roman" w:hAnsi="Times New Roman" w:cs="Times New Roman"/>
                <w:lang w:val="lt-LT" w:eastAsia="lt-LT"/>
              </w:rPr>
              <w:t>Siekdamas vienareikšmiškumo, preciziškumo, vaizdingumo ir teksto estetikos iš esmės tinkamai ir tikslingai vartoja abstrakčią ir specifinę leksiką, gramatines konstrukcijas, vaizdingus žodžius ir frazes, citatas, meninės kalbos priemones (C1.3.3).</w:t>
            </w:r>
          </w:p>
          <w:p w14:paraId="18461BEA" w14:textId="77777777" w:rsidR="00227548" w:rsidRPr="00227548" w:rsidRDefault="00227548" w:rsidP="006545FC">
            <w:pPr>
              <w:rPr>
                <w:rFonts w:ascii="Times New Roman" w:hAnsi="Times New Roman" w:cs="Times New Roman"/>
                <w:lang w:val="lt-LT" w:eastAsia="lt-LT"/>
              </w:rPr>
            </w:pPr>
          </w:p>
          <w:p w14:paraId="54A9A52A" w14:textId="77777777" w:rsidR="00227548" w:rsidRPr="00227548" w:rsidRDefault="00227548" w:rsidP="006545FC">
            <w:pPr>
              <w:rPr>
                <w:rFonts w:ascii="Times New Roman" w:hAnsi="Times New Roman" w:cs="Times New Roman"/>
                <w:lang w:val="lt-LT" w:eastAsia="lt-LT"/>
              </w:rPr>
            </w:pPr>
            <w:r w:rsidRPr="00227548">
              <w:rPr>
                <w:rFonts w:ascii="Times New Roman" w:hAnsi="Times New Roman" w:cs="Times New Roman"/>
                <w:lang w:val="lt-LT" w:eastAsia="lt-LT"/>
              </w:rPr>
              <w:t xml:space="preserve">Taiko daugumą rašybos, gramatikos ir skyrybos taisyklių. </w:t>
            </w:r>
            <w:r w:rsidRPr="00227548">
              <w:rPr>
                <w:rFonts w:ascii="Times New Roman" w:hAnsi="Times New Roman" w:cs="Times New Roman"/>
                <w:highlight w:val="white"/>
                <w:lang w:val="lt-LT" w:eastAsia="lt-LT"/>
              </w:rPr>
              <w:t>Tinkamai vartoja bendrinės kalbos leksiką</w:t>
            </w:r>
            <w:r w:rsidRPr="00227548">
              <w:rPr>
                <w:rFonts w:ascii="Times New Roman" w:hAnsi="Times New Roman" w:cs="Times New Roman"/>
                <w:lang w:val="lt-LT" w:eastAsia="lt-LT"/>
              </w:rPr>
              <w:t>, iš esmės paiso stiliaus reikalavimų (C2.2.3).</w:t>
            </w:r>
          </w:p>
          <w:p w14:paraId="0B322F34" w14:textId="77777777" w:rsidR="00227548" w:rsidRPr="00227548" w:rsidRDefault="00227548" w:rsidP="006545FC">
            <w:pPr>
              <w:rPr>
                <w:rFonts w:ascii="Times New Roman" w:hAnsi="Times New Roman" w:cs="Times New Roman"/>
                <w:lang w:val="lt-LT" w:eastAsia="lt-LT"/>
              </w:rPr>
            </w:pPr>
          </w:p>
          <w:p w14:paraId="1F49836F" w14:textId="77777777" w:rsidR="00227548" w:rsidRPr="00227548" w:rsidRDefault="00227548" w:rsidP="006545FC">
            <w:pPr>
              <w:rPr>
                <w:rFonts w:ascii="Times New Roman" w:hAnsi="Times New Roman" w:cs="Times New Roman"/>
                <w:lang w:val="lt-LT" w:eastAsia="lt-LT"/>
              </w:rPr>
            </w:pPr>
            <w:r w:rsidRPr="00227548">
              <w:rPr>
                <w:rFonts w:ascii="Times New Roman" w:hAnsi="Times New Roman" w:cs="Times New Roman"/>
                <w:lang w:val="lt-LT" w:eastAsia="lt-LT"/>
              </w:rPr>
              <w:t>Dažniausiai tikslingai pasirenka ir taiko [...] rašytinio teksto kūrimo ir tobulinimo strategijas. Naudojasi įvairiais šaltiniais plėtodamas temą ir argumentuodamas teiginius. Redaguodamas tekstus taiko sukauptas kalbos žinias, daugeliu atvejų naudojasi įvairiais informacijos šaltiniais. Saugodamas autorių teises daugeliu atvejų nurodo perteikiamos informacijos ir vaizdinės medžiagos šaltinį (C3.1.3).</w:t>
            </w:r>
          </w:p>
          <w:p w14:paraId="6243ECE0" w14:textId="77777777" w:rsidR="00227548" w:rsidRPr="00227548" w:rsidRDefault="00227548" w:rsidP="006545FC">
            <w:pPr>
              <w:rPr>
                <w:rFonts w:ascii="Times New Roman" w:hAnsi="Times New Roman" w:cs="Times New Roman"/>
                <w:lang w:val="lt-LT" w:eastAsia="lt-LT"/>
              </w:rPr>
            </w:pPr>
          </w:p>
          <w:p w14:paraId="62E32603" w14:textId="77777777" w:rsidR="00227548" w:rsidRPr="00227548" w:rsidRDefault="00227548" w:rsidP="006545FC">
            <w:pPr>
              <w:rPr>
                <w:rFonts w:ascii="Times New Roman" w:hAnsi="Times New Roman" w:cs="Times New Roman"/>
                <w:b/>
                <w:bCs/>
                <w:lang w:val="lt-LT" w:eastAsia="lt-LT"/>
              </w:rPr>
            </w:pPr>
            <w:r w:rsidRPr="00227548">
              <w:rPr>
                <w:rFonts w:ascii="Times New Roman" w:hAnsi="Times New Roman" w:cs="Times New Roman"/>
                <w:b/>
                <w:bCs/>
                <w:lang w:val="lt-LT" w:eastAsia="lt-LT"/>
              </w:rPr>
              <w:t>Kalbos pažinimas</w:t>
            </w:r>
          </w:p>
          <w:p w14:paraId="3F363CB9" w14:textId="77777777" w:rsidR="00227548" w:rsidRPr="00227548" w:rsidRDefault="00227548" w:rsidP="006545FC">
            <w:pPr>
              <w:rPr>
                <w:rFonts w:ascii="Times New Roman" w:hAnsi="Times New Roman" w:cs="Times New Roman"/>
                <w:lang w:val="lt-LT" w:eastAsia="lt-LT"/>
              </w:rPr>
            </w:pPr>
            <w:r w:rsidRPr="00227548">
              <w:rPr>
                <w:rFonts w:ascii="Times New Roman" w:hAnsi="Times New Roman" w:cs="Times New Roman"/>
                <w:lang w:val="lt-LT" w:eastAsia="lt-LT"/>
              </w:rPr>
              <w:t>Plėtoja žodyną vartodamas abstrakcinę ir specifinę leksiką, susijusią su literatūros ir kultūros probleminėmis temomis. Aptaria leksikos plėtotės būdus ir naujų žodžių atsiradimo priežastis, pateikia pavyzdžių (D2.2.3).</w:t>
            </w:r>
          </w:p>
          <w:p w14:paraId="1EC453CF" w14:textId="77777777" w:rsidR="00227548" w:rsidRPr="00227548" w:rsidRDefault="00227548" w:rsidP="006545FC">
            <w:pPr>
              <w:rPr>
                <w:rFonts w:ascii="Times New Roman" w:hAnsi="Times New Roman" w:cs="Times New Roman"/>
                <w:lang w:val="lt-LT" w:eastAsia="lt-LT"/>
              </w:rPr>
            </w:pPr>
          </w:p>
          <w:p w14:paraId="6CCFF46D" w14:textId="77777777" w:rsidR="00227548" w:rsidRPr="00227548" w:rsidRDefault="00227548" w:rsidP="006545FC">
            <w:pPr>
              <w:rPr>
                <w:rFonts w:ascii="Times New Roman" w:hAnsi="Times New Roman" w:cs="Times New Roman"/>
                <w:lang w:val="lt-LT" w:eastAsia="lt-LT"/>
              </w:rPr>
            </w:pPr>
            <w:r w:rsidRPr="00227548">
              <w:rPr>
                <w:rFonts w:ascii="Times New Roman" w:hAnsi="Times New Roman" w:cs="Times New Roman"/>
                <w:lang w:val="lt-LT" w:eastAsia="lt-LT"/>
              </w:rPr>
              <w:t>Tikslingai pasirenka leksines ir gramatines kalbinės raiškos priemones, atsižvelgdamas į stiliaus reikalavimus. Redaguodamas savo tekstą atpažįsta ir taiso daugumą tipinių klaidų (D2.3.3).</w:t>
            </w:r>
          </w:p>
          <w:p w14:paraId="00E0FDB3" w14:textId="77777777" w:rsidR="00227548" w:rsidRPr="00227548" w:rsidRDefault="00227548" w:rsidP="006545FC">
            <w:pPr>
              <w:rPr>
                <w:rFonts w:ascii="Times New Roman" w:hAnsi="Times New Roman" w:cs="Times New Roman"/>
                <w:lang w:val="lt-LT" w:eastAsia="lt-LT"/>
              </w:rPr>
            </w:pPr>
          </w:p>
          <w:p w14:paraId="5271787E"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eastAsia="lt-LT"/>
              </w:rPr>
              <w:t>Tikslingai naudojasi įvairiais spausdintiniais ir skaitmeniniais kalbos žodynais, kitais šaltiniais ir mokymosi priemonėmis (D4.2.3).</w:t>
            </w:r>
          </w:p>
          <w:p w14:paraId="66286A04" w14:textId="77777777" w:rsidR="00227548" w:rsidRPr="00227548" w:rsidRDefault="00227548" w:rsidP="006545FC">
            <w:pPr>
              <w:rPr>
                <w:rFonts w:ascii="Times New Roman" w:hAnsi="Times New Roman" w:cs="Times New Roman"/>
                <w:lang w:val="lt-LT"/>
              </w:rPr>
            </w:pPr>
          </w:p>
        </w:tc>
      </w:tr>
      <w:tr w:rsidR="00227548" w:rsidRPr="00725618" w14:paraId="455F85D6" w14:textId="77777777" w:rsidTr="006545FC">
        <w:tc>
          <w:tcPr>
            <w:tcW w:w="9062" w:type="dxa"/>
          </w:tcPr>
          <w:p w14:paraId="125195AB"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Mokymo(si) turinio tema:</w:t>
            </w:r>
          </w:p>
          <w:p w14:paraId="5EE77B90" w14:textId="77777777" w:rsidR="00227548" w:rsidRPr="00227548" w:rsidRDefault="00AF5B6B" w:rsidP="006545FC">
            <w:pPr>
              <w:rPr>
                <w:rFonts w:ascii="Times New Roman" w:hAnsi="Times New Roman" w:cs="Times New Roman"/>
                <w:lang w:val="lt-LT" w:eastAsia="lt-LT"/>
              </w:rPr>
            </w:pPr>
            <w:hyperlink r:id="rId10" w:anchor="collapse-simple-8ut5-0n5z-6j78" w:history="1">
              <w:r w:rsidR="00227548" w:rsidRPr="00227548">
                <w:rPr>
                  <w:rFonts w:ascii="Times New Roman" w:hAnsi="Times New Roman" w:cs="Times New Roman"/>
                  <w:lang w:val="lt-LT" w:eastAsia="lt-LT"/>
                </w:rPr>
                <w:t>Rišlaus teksto kūrimas ir redagavimas.</w:t>
              </w:r>
            </w:hyperlink>
          </w:p>
          <w:p w14:paraId="717C3739" w14:textId="77777777" w:rsidR="00227548" w:rsidRPr="00227548" w:rsidRDefault="00227548" w:rsidP="006545FC">
            <w:pPr>
              <w:rPr>
                <w:rFonts w:ascii="Times New Roman" w:hAnsi="Times New Roman" w:cs="Times New Roman"/>
                <w:lang w:val="lt-LT"/>
              </w:rPr>
            </w:pPr>
          </w:p>
        </w:tc>
      </w:tr>
      <w:tr w:rsidR="00227548" w:rsidRPr="00227548" w14:paraId="75F464E0" w14:textId="77777777" w:rsidTr="006545FC">
        <w:tc>
          <w:tcPr>
            <w:tcW w:w="9062" w:type="dxa"/>
          </w:tcPr>
          <w:p w14:paraId="7C9E2D98"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Ilgalaikio plano dalis (nurodoma kokios temos/-ų prieš tai buvo mokomasi)</w:t>
            </w:r>
          </w:p>
          <w:p w14:paraId="5B480BAA"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color w:val="000000"/>
                <w:shd w:val="clear" w:color="auto" w:fill="FFFFFF"/>
                <w:lang w:val="lt-LT"/>
              </w:rPr>
              <w:t>Rašymas ir teksto kūrimas</w:t>
            </w:r>
          </w:p>
        </w:tc>
      </w:tr>
      <w:tr w:rsidR="00227548" w:rsidRPr="00227548" w14:paraId="695791CD" w14:textId="77777777" w:rsidTr="006545FC">
        <w:tc>
          <w:tcPr>
            <w:tcW w:w="9062" w:type="dxa"/>
          </w:tcPr>
          <w:p w14:paraId="3BCEE9B3" w14:textId="5409D8E5"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 xml:space="preserve">Valandų skaičius nurodytas ilgalaikiame plane: </w:t>
            </w:r>
            <w:r w:rsidR="00725618">
              <w:rPr>
                <w:rFonts w:ascii="Times New Roman" w:hAnsi="Times New Roman" w:cs="Times New Roman"/>
                <w:lang w:val="lt-LT"/>
              </w:rPr>
              <w:t>2</w:t>
            </w:r>
          </w:p>
          <w:p w14:paraId="0BE8497A" w14:textId="77777777" w:rsidR="00227548" w:rsidRPr="00227548" w:rsidRDefault="00227548" w:rsidP="006545FC">
            <w:pPr>
              <w:rPr>
                <w:rFonts w:ascii="Times New Roman" w:hAnsi="Times New Roman" w:cs="Times New Roman"/>
                <w:lang w:val="lt-LT"/>
              </w:rPr>
            </w:pPr>
          </w:p>
        </w:tc>
      </w:tr>
      <w:tr w:rsidR="00227548" w:rsidRPr="00725618" w14:paraId="55B58202" w14:textId="77777777" w:rsidTr="006545FC">
        <w:tc>
          <w:tcPr>
            <w:tcW w:w="9062" w:type="dxa"/>
          </w:tcPr>
          <w:p w14:paraId="5F81666C"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lastRenderedPageBreak/>
              <w:t>Mokymosi uždaviniai (pamatuojami) ir vertinimo kriterijai:</w:t>
            </w:r>
          </w:p>
          <w:p w14:paraId="02432E3B"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Kurdami tekstus mokiniai suskirsto tekstą į pastraipas; apibrėžia pagrindinę pastraipos mintį; sudaro teisingą rašinio pastraipą; naudoja tinkamą žodyną, kad užtikrintų pastraipos ir viso teksto nuoseklumą; nurodo ir įvardija atskirus rašinio elementus (įvadas, plėtra, išvada; tezė, hipotezė, argumentas, pavyzdys, kontekstas); formuluoja tezę ir hipotezę; rašo įtikinamus argumentus ir kontrargumentus; parenka tinkamus argumentų pavyzdžius; parenka funkcinius ir įvairius kontekstus; apibrėžia temos raktinius žodžius; vartoja abstrakčią leksiką; naudoja įvairias sintaksines struktūras; rašo taisyklingai su skyrybos ženklais ir rašyba.</w:t>
            </w:r>
          </w:p>
          <w:p w14:paraId="66513D9C" w14:textId="77777777" w:rsidR="00227548" w:rsidRPr="00227548" w:rsidRDefault="00227548" w:rsidP="006545FC">
            <w:pPr>
              <w:pStyle w:val="NoSpacing"/>
              <w:rPr>
                <w:rFonts w:ascii="Times New Roman" w:hAnsi="Times New Roman" w:cs="Times New Roman"/>
                <w:lang w:val="lt-LT"/>
              </w:rPr>
            </w:pPr>
          </w:p>
        </w:tc>
      </w:tr>
      <w:tr w:rsidR="00227548" w:rsidRPr="00725618" w14:paraId="2ED93787" w14:textId="77777777" w:rsidTr="006545FC">
        <w:tc>
          <w:tcPr>
            <w:tcW w:w="9062" w:type="dxa"/>
          </w:tcPr>
          <w:p w14:paraId="2F496CA1"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Galimi mokymo(si) metodai, siūloma veikla: Įtraukianti paskaita, darbas grupėse, teksto analizė, rezultatų pristatymas ir diskusija, refleksija.</w:t>
            </w:r>
          </w:p>
        </w:tc>
      </w:tr>
      <w:tr w:rsidR="00227548" w:rsidRPr="00725618" w14:paraId="42F14857" w14:textId="77777777" w:rsidTr="006545FC">
        <w:tc>
          <w:tcPr>
            <w:tcW w:w="9062" w:type="dxa"/>
          </w:tcPr>
          <w:p w14:paraId="5E34041E"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Turinys, pateikiamas tekstu su nuorodomis:</w:t>
            </w:r>
          </w:p>
          <w:p w14:paraId="0C8ED715" w14:textId="18655134" w:rsidR="00227548" w:rsidRPr="00067D47" w:rsidRDefault="00227548" w:rsidP="006545FC">
            <w:pPr>
              <w:pStyle w:val="NoSpacing"/>
              <w:rPr>
                <w:rFonts w:ascii="Times New Roman" w:hAnsi="Times New Roman" w:cs="Times New Roman"/>
                <w:b/>
                <w:bCs/>
                <w:lang w:val="lt-LT"/>
              </w:rPr>
            </w:pPr>
            <w:r w:rsidRPr="00067D47">
              <w:rPr>
                <w:rFonts w:ascii="Times New Roman" w:hAnsi="Times New Roman" w:cs="Times New Roman"/>
                <w:b/>
                <w:bCs/>
                <w:lang w:val="lt-LT"/>
              </w:rPr>
              <w:t xml:space="preserve">I. Teksto kūrimo taisyklės. </w:t>
            </w:r>
          </w:p>
          <w:p w14:paraId="5EDDEE7C" w14:textId="576E45DA"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 xml:space="preserve">II. </w:t>
            </w:r>
            <w:r w:rsidR="00935A11">
              <w:rPr>
                <w:rFonts w:ascii="Times New Roman" w:hAnsi="Times New Roman" w:cs="Times New Roman"/>
                <w:lang w:val="lt-LT"/>
              </w:rPr>
              <w:t>Rašinio</w:t>
            </w:r>
            <w:r w:rsidRPr="00227548">
              <w:rPr>
                <w:rFonts w:ascii="Times New Roman" w:hAnsi="Times New Roman" w:cs="Times New Roman"/>
                <w:lang w:val="lt-LT"/>
              </w:rPr>
              <w:t xml:space="preserve"> kompozicija. </w:t>
            </w:r>
          </w:p>
          <w:p w14:paraId="0312EB2F" w14:textId="19D74635"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 xml:space="preserve">III. Argumentas ir pavyzdys rašinyje. </w:t>
            </w:r>
          </w:p>
          <w:p w14:paraId="07D51F47" w14:textId="6C58F6B2"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 xml:space="preserve">IV. Kaip suprasti rašinio temą? </w:t>
            </w:r>
          </w:p>
          <w:p w14:paraId="161D98ED" w14:textId="40B889B0"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V. Rašinio kalba ir stilius.</w:t>
            </w:r>
          </w:p>
          <w:p w14:paraId="08807410" w14:textId="77777777" w:rsidR="00227548" w:rsidRPr="00227548" w:rsidRDefault="00227548" w:rsidP="006545FC">
            <w:pPr>
              <w:rPr>
                <w:rFonts w:ascii="Times New Roman" w:hAnsi="Times New Roman" w:cs="Times New Roman"/>
                <w:lang w:val="lt-LT"/>
              </w:rPr>
            </w:pPr>
          </w:p>
        </w:tc>
      </w:tr>
      <w:tr w:rsidR="00227548" w:rsidRPr="00725618" w14:paraId="354550D0" w14:textId="77777777" w:rsidTr="006545FC">
        <w:tc>
          <w:tcPr>
            <w:tcW w:w="9062" w:type="dxa"/>
          </w:tcPr>
          <w:p w14:paraId="3D710E7B"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Užduotys, skirtos pasiekti mokymosi uždavinių: užduočių rinkinys (formuojamasis vertinimas, vertinimas taškais, vertinimas pažymiu pagal instrukciją).</w:t>
            </w:r>
          </w:p>
        </w:tc>
      </w:tr>
      <w:tr w:rsidR="00227548" w:rsidRPr="00227548" w14:paraId="36BF2036" w14:textId="77777777" w:rsidTr="006545FC">
        <w:tc>
          <w:tcPr>
            <w:tcW w:w="9062" w:type="dxa"/>
          </w:tcPr>
          <w:p w14:paraId="3F3A0405"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Užduotys, skirtos vertinimui ir įsivertinimui</w:t>
            </w:r>
          </w:p>
          <w:p w14:paraId="2FB90018"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klausimai įsivertinimui:</w:t>
            </w:r>
          </w:p>
          <w:p w14:paraId="67456F1C"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Paaiškinu, kas yra teksto nuoseklumas.</w:t>
            </w:r>
          </w:p>
          <w:p w14:paraId="6DC46F91"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Suskirstau kažkieno tekstą į pastraipas.</w:t>
            </w:r>
          </w:p>
          <w:p w14:paraId="23F90B2F"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Kuriu nuoseklią pastraipą.</w:t>
            </w:r>
          </w:p>
          <w:p w14:paraId="242EC725"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Kuriu nuoseklų tekstą, susidedantį iš kelių pastraipų.</w:t>
            </w:r>
          </w:p>
          <w:p w14:paraId="319A8B58"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Vartoju žodyną, kuris užtikrina teksto nuoseklumą.</w:t>
            </w:r>
          </w:p>
          <w:p w14:paraId="10E06B97"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Nurodau ir įvardiju kompozicines rašinio dalis.</w:t>
            </w:r>
          </w:p>
          <w:p w14:paraId="0C8C3150"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Formuluoju tezę arba hipotezę.</w:t>
            </w:r>
          </w:p>
          <w:p w14:paraId="794C790A"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Redaguoju rašinio įvadą tam tikra tema.</w:t>
            </w:r>
          </w:p>
          <w:p w14:paraId="05CC7091"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 xml:space="preserve">Redaguoju rašinio pabaigą tam tikra tema. </w:t>
            </w:r>
          </w:p>
          <w:p w14:paraId="0F072EF0"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Redaguoju argumentus ir kontrargumentus.</w:t>
            </w:r>
          </w:p>
          <w:p w14:paraId="21A072DF"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Argumentams renkuosi tinkamus pavyzdžius.</w:t>
            </w:r>
          </w:p>
          <w:p w14:paraId="2363AC01"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Rašinio temoje apibrėžiu raktinius žodžius.</w:t>
            </w:r>
          </w:p>
          <w:p w14:paraId="41CA77C8"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Pasirenku kontekstus, atitinkančius priimtą samprotavimo liniją.</w:t>
            </w:r>
          </w:p>
          <w:p w14:paraId="0F621032"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Naudoju stilių, atitinkantį mano išraišką.</w:t>
            </w:r>
          </w:p>
          <w:p w14:paraId="40140E27"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Pastebiu ir taisau kalbos klaidas.</w:t>
            </w:r>
          </w:p>
          <w:p w14:paraId="5C6FCCA7"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Taisyklingai vartoju žodyną atitinkanti lenkų kalbos stiliui.</w:t>
            </w:r>
          </w:p>
          <w:p w14:paraId="480AFE61" w14:textId="77777777" w:rsidR="00227548" w:rsidRPr="00227548" w:rsidRDefault="00227548" w:rsidP="006545FC">
            <w:pPr>
              <w:pStyle w:val="NoSpacing"/>
              <w:rPr>
                <w:rFonts w:ascii="Times New Roman" w:hAnsi="Times New Roman" w:cs="Times New Roman"/>
                <w:lang w:val="lt-LT"/>
              </w:rPr>
            </w:pPr>
            <w:r w:rsidRPr="00227548">
              <w:rPr>
                <w:rFonts w:ascii="Times New Roman" w:hAnsi="Times New Roman" w:cs="Times New Roman"/>
                <w:lang w:val="lt-LT"/>
              </w:rPr>
              <w:t>Teisingai naudoju skyrybos ženklus.</w:t>
            </w:r>
          </w:p>
          <w:p w14:paraId="68CDB5AA" w14:textId="77777777" w:rsidR="00227548" w:rsidRPr="00227548" w:rsidRDefault="00227548" w:rsidP="006545FC">
            <w:pPr>
              <w:rPr>
                <w:rFonts w:ascii="Times New Roman" w:hAnsi="Times New Roman" w:cs="Times New Roman"/>
                <w:lang w:val="lt-LT"/>
              </w:rPr>
            </w:pPr>
          </w:p>
        </w:tc>
      </w:tr>
      <w:tr w:rsidR="00227548" w:rsidRPr="00227548" w14:paraId="03D9CB0F" w14:textId="77777777" w:rsidTr="006545FC">
        <w:tc>
          <w:tcPr>
            <w:tcW w:w="9062" w:type="dxa"/>
          </w:tcPr>
          <w:p w14:paraId="5D438F35"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Namų darbai (jei reikia, nurodykite, kokius namų darbus mokiniai turėtų atlikti): Žr. Mokymo(si) medžiagą.</w:t>
            </w:r>
          </w:p>
        </w:tc>
      </w:tr>
      <w:tr w:rsidR="00227548" w:rsidRPr="00227548" w14:paraId="7D5A5945" w14:textId="77777777" w:rsidTr="006545FC">
        <w:tc>
          <w:tcPr>
            <w:tcW w:w="9062" w:type="dxa"/>
          </w:tcPr>
          <w:p w14:paraId="554FBA04"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Siūloma papildoma medžiaga / literatūra / skaitmeninės mokymo priemonės (SMP):</w:t>
            </w:r>
          </w:p>
          <w:p w14:paraId="6EA014CD" w14:textId="77777777" w:rsidR="00227548" w:rsidRPr="00227548" w:rsidRDefault="00227548" w:rsidP="006545FC">
            <w:pPr>
              <w:rPr>
                <w:rFonts w:ascii="Times New Roman" w:hAnsi="Times New Roman" w:cs="Times New Roman"/>
                <w:lang w:val="lt-LT"/>
              </w:rPr>
            </w:pPr>
            <w:proofErr w:type="spellStart"/>
            <w:r w:rsidRPr="00227548">
              <w:rPr>
                <w:rFonts w:ascii="Times New Roman" w:hAnsi="Times New Roman" w:cs="Times New Roman"/>
                <w:lang w:val="lt-LT"/>
              </w:rPr>
              <w:t>Wielki</w:t>
            </w:r>
            <w:proofErr w:type="spellEnd"/>
            <w:r w:rsidRPr="00227548">
              <w:rPr>
                <w:rFonts w:ascii="Times New Roman" w:hAnsi="Times New Roman" w:cs="Times New Roman"/>
                <w:lang w:val="lt-LT"/>
              </w:rPr>
              <w:t xml:space="preserve"> </w:t>
            </w:r>
            <w:proofErr w:type="spellStart"/>
            <w:r w:rsidRPr="00227548">
              <w:rPr>
                <w:rFonts w:ascii="Times New Roman" w:hAnsi="Times New Roman" w:cs="Times New Roman"/>
                <w:lang w:val="lt-LT"/>
              </w:rPr>
              <w:t>słownik</w:t>
            </w:r>
            <w:proofErr w:type="spellEnd"/>
            <w:r w:rsidRPr="00227548">
              <w:rPr>
                <w:rFonts w:ascii="Times New Roman" w:hAnsi="Times New Roman" w:cs="Times New Roman"/>
                <w:lang w:val="lt-LT"/>
              </w:rPr>
              <w:t xml:space="preserve"> </w:t>
            </w:r>
            <w:proofErr w:type="spellStart"/>
            <w:r w:rsidRPr="00227548">
              <w:rPr>
                <w:rFonts w:ascii="Times New Roman" w:hAnsi="Times New Roman" w:cs="Times New Roman"/>
                <w:lang w:val="lt-LT"/>
              </w:rPr>
              <w:t>języka</w:t>
            </w:r>
            <w:proofErr w:type="spellEnd"/>
            <w:r w:rsidRPr="00227548">
              <w:rPr>
                <w:rFonts w:ascii="Times New Roman" w:hAnsi="Times New Roman" w:cs="Times New Roman"/>
                <w:lang w:val="lt-LT"/>
              </w:rPr>
              <w:t xml:space="preserve"> </w:t>
            </w:r>
            <w:proofErr w:type="spellStart"/>
            <w:r w:rsidRPr="00227548">
              <w:rPr>
                <w:rFonts w:ascii="Times New Roman" w:hAnsi="Times New Roman" w:cs="Times New Roman"/>
                <w:lang w:val="lt-LT"/>
              </w:rPr>
              <w:t>polskiego</w:t>
            </w:r>
            <w:proofErr w:type="spellEnd"/>
            <w:r w:rsidRPr="00227548">
              <w:rPr>
                <w:rFonts w:ascii="Times New Roman" w:hAnsi="Times New Roman" w:cs="Times New Roman"/>
                <w:lang w:val="lt-LT"/>
              </w:rPr>
              <w:t xml:space="preserve">: </w:t>
            </w:r>
            <w:hyperlink r:id="rId11" w:history="1">
              <w:r w:rsidRPr="00227548">
                <w:rPr>
                  <w:rStyle w:val="Hyperlink"/>
                  <w:rFonts w:ascii="Times New Roman" w:hAnsi="Times New Roman" w:cs="Times New Roman"/>
                  <w:lang w:val="lt-LT"/>
                </w:rPr>
                <w:t>https://wsjp.pl/</w:t>
              </w:r>
            </w:hyperlink>
          </w:p>
          <w:p w14:paraId="0E4AE527" w14:textId="77777777" w:rsidR="00227548" w:rsidRPr="00227548" w:rsidRDefault="00227548" w:rsidP="006545FC">
            <w:pPr>
              <w:rPr>
                <w:rFonts w:ascii="Times New Roman" w:hAnsi="Times New Roman" w:cs="Times New Roman"/>
                <w:lang w:val="lt-LT"/>
              </w:rPr>
            </w:pPr>
            <w:proofErr w:type="spellStart"/>
            <w:r w:rsidRPr="00227548">
              <w:rPr>
                <w:rFonts w:ascii="Times New Roman" w:hAnsi="Times New Roman" w:cs="Times New Roman"/>
                <w:lang w:val="lt-LT"/>
              </w:rPr>
              <w:t>Cogito</w:t>
            </w:r>
            <w:proofErr w:type="spellEnd"/>
            <w:r w:rsidRPr="00227548">
              <w:rPr>
                <w:rFonts w:ascii="Times New Roman" w:hAnsi="Times New Roman" w:cs="Times New Roman"/>
                <w:lang w:val="lt-LT"/>
              </w:rPr>
              <w:t xml:space="preserve"> </w:t>
            </w:r>
            <w:proofErr w:type="spellStart"/>
            <w:r w:rsidRPr="00227548">
              <w:rPr>
                <w:rFonts w:ascii="Times New Roman" w:hAnsi="Times New Roman" w:cs="Times New Roman"/>
                <w:lang w:val="lt-LT"/>
              </w:rPr>
              <w:t>dla</w:t>
            </w:r>
            <w:proofErr w:type="spellEnd"/>
            <w:r w:rsidRPr="00227548">
              <w:rPr>
                <w:rFonts w:ascii="Times New Roman" w:hAnsi="Times New Roman" w:cs="Times New Roman"/>
                <w:lang w:val="lt-LT"/>
              </w:rPr>
              <w:t xml:space="preserve"> </w:t>
            </w:r>
            <w:proofErr w:type="spellStart"/>
            <w:r w:rsidRPr="00227548">
              <w:rPr>
                <w:rFonts w:ascii="Times New Roman" w:hAnsi="Times New Roman" w:cs="Times New Roman"/>
                <w:lang w:val="lt-LT"/>
              </w:rPr>
              <w:t>Polonii</w:t>
            </w:r>
            <w:proofErr w:type="spellEnd"/>
            <w:r w:rsidRPr="00227548">
              <w:rPr>
                <w:rFonts w:ascii="Times New Roman" w:hAnsi="Times New Roman" w:cs="Times New Roman"/>
                <w:lang w:val="lt-LT"/>
              </w:rPr>
              <w:t xml:space="preserve"> </w:t>
            </w:r>
            <w:hyperlink r:id="rId12" w:history="1">
              <w:r w:rsidRPr="00227548">
                <w:rPr>
                  <w:rStyle w:val="Hyperlink"/>
                  <w:rFonts w:ascii="Times New Roman" w:hAnsi="Times New Roman" w:cs="Times New Roman"/>
                  <w:lang w:val="lt-LT"/>
                </w:rPr>
                <w:t>https://muzeump</w:t>
              </w:r>
              <w:bookmarkStart w:id="0" w:name="_GoBack"/>
              <w:bookmarkEnd w:id="0"/>
              <w:r w:rsidRPr="00227548">
                <w:rPr>
                  <w:rStyle w:val="Hyperlink"/>
                  <w:rFonts w:ascii="Times New Roman" w:hAnsi="Times New Roman" w:cs="Times New Roman"/>
                  <w:lang w:val="lt-LT"/>
                </w:rPr>
                <w:t>olonii.uw.edu.pl/?page_id=1209</w:t>
              </w:r>
            </w:hyperlink>
          </w:p>
          <w:p w14:paraId="6A45B333" w14:textId="77777777" w:rsidR="00227548" w:rsidRPr="00227548" w:rsidRDefault="00227548" w:rsidP="006545FC">
            <w:pPr>
              <w:rPr>
                <w:rFonts w:ascii="Times New Roman" w:hAnsi="Times New Roman" w:cs="Times New Roman"/>
                <w:lang w:val="lt-LT"/>
              </w:rPr>
            </w:pPr>
            <w:proofErr w:type="spellStart"/>
            <w:r w:rsidRPr="00227548">
              <w:rPr>
                <w:rFonts w:ascii="Times New Roman" w:hAnsi="Times New Roman" w:cs="Times New Roman"/>
                <w:lang w:val="lt-LT"/>
              </w:rPr>
              <w:t>Matura</w:t>
            </w:r>
            <w:proofErr w:type="spellEnd"/>
            <w:r w:rsidRPr="00227548">
              <w:rPr>
                <w:rFonts w:ascii="Times New Roman" w:hAnsi="Times New Roman" w:cs="Times New Roman"/>
                <w:lang w:val="lt-LT"/>
              </w:rPr>
              <w:t xml:space="preserve"> na </w:t>
            </w:r>
            <w:proofErr w:type="spellStart"/>
            <w:r w:rsidRPr="00227548">
              <w:rPr>
                <w:rFonts w:ascii="Times New Roman" w:hAnsi="Times New Roman" w:cs="Times New Roman"/>
                <w:lang w:val="lt-LT"/>
              </w:rPr>
              <w:t>maksa</w:t>
            </w:r>
            <w:proofErr w:type="spellEnd"/>
            <w:r w:rsidRPr="00227548">
              <w:rPr>
                <w:rFonts w:ascii="Times New Roman" w:hAnsi="Times New Roman" w:cs="Times New Roman"/>
                <w:lang w:val="lt-LT"/>
              </w:rPr>
              <w:t xml:space="preserve"> </w:t>
            </w:r>
            <w:hyperlink r:id="rId13" w:history="1">
              <w:r w:rsidRPr="00227548">
                <w:rPr>
                  <w:rStyle w:val="Hyperlink"/>
                  <w:rFonts w:ascii="Times New Roman" w:hAnsi="Times New Roman" w:cs="Times New Roman"/>
                  <w:lang w:val="lt-LT"/>
                </w:rPr>
                <w:t>https://www.youtube.com/@Maturanamaksa/featured</w:t>
              </w:r>
            </w:hyperlink>
            <w:r w:rsidRPr="00227548">
              <w:rPr>
                <w:rFonts w:ascii="Times New Roman" w:hAnsi="Times New Roman" w:cs="Times New Roman"/>
                <w:lang w:val="lt-LT"/>
              </w:rPr>
              <w:t xml:space="preserve"> </w:t>
            </w:r>
          </w:p>
          <w:p w14:paraId="0EF8A7E9" w14:textId="77777777" w:rsidR="00227548" w:rsidRPr="00227548" w:rsidRDefault="00227548" w:rsidP="006545FC">
            <w:pPr>
              <w:rPr>
                <w:rFonts w:ascii="Times New Roman" w:hAnsi="Times New Roman" w:cs="Times New Roman"/>
                <w:lang w:val="lt-LT"/>
              </w:rPr>
            </w:pPr>
            <w:proofErr w:type="spellStart"/>
            <w:r w:rsidRPr="00227548">
              <w:rPr>
                <w:rFonts w:ascii="Times New Roman" w:hAnsi="Times New Roman" w:cs="Times New Roman"/>
                <w:lang w:val="lt-LT"/>
              </w:rPr>
              <w:t>Informator</w:t>
            </w:r>
            <w:proofErr w:type="spellEnd"/>
            <w:r w:rsidRPr="00227548">
              <w:rPr>
                <w:rFonts w:ascii="Times New Roman" w:hAnsi="Times New Roman" w:cs="Times New Roman"/>
                <w:lang w:val="lt-LT"/>
              </w:rPr>
              <w:t xml:space="preserve"> o </w:t>
            </w:r>
            <w:proofErr w:type="spellStart"/>
            <w:r w:rsidRPr="00227548">
              <w:rPr>
                <w:rFonts w:ascii="Times New Roman" w:hAnsi="Times New Roman" w:cs="Times New Roman"/>
                <w:lang w:val="lt-LT"/>
              </w:rPr>
              <w:t>egzaminie</w:t>
            </w:r>
            <w:proofErr w:type="spellEnd"/>
            <w:r w:rsidRPr="00227548">
              <w:rPr>
                <w:rFonts w:ascii="Times New Roman" w:hAnsi="Times New Roman" w:cs="Times New Roman"/>
                <w:lang w:val="lt-LT"/>
              </w:rPr>
              <w:t xml:space="preserve"> </w:t>
            </w:r>
            <w:proofErr w:type="spellStart"/>
            <w:r w:rsidRPr="00227548">
              <w:rPr>
                <w:rFonts w:ascii="Times New Roman" w:hAnsi="Times New Roman" w:cs="Times New Roman"/>
                <w:lang w:val="lt-LT"/>
              </w:rPr>
              <w:t>maturalnym</w:t>
            </w:r>
            <w:proofErr w:type="spellEnd"/>
            <w:r w:rsidRPr="00227548">
              <w:rPr>
                <w:rFonts w:ascii="Times New Roman" w:hAnsi="Times New Roman" w:cs="Times New Roman"/>
                <w:lang w:val="lt-LT"/>
              </w:rPr>
              <w:t xml:space="preserve"> z </w:t>
            </w:r>
            <w:proofErr w:type="spellStart"/>
            <w:r w:rsidRPr="00227548">
              <w:rPr>
                <w:rFonts w:ascii="Times New Roman" w:hAnsi="Times New Roman" w:cs="Times New Roman"/>
                <w:lang w:val="lt-LT"/>
              </w:rPr>
              <w:t>języka</w:t>
            </w:r>
            <w:proofErr w:type="spellEnd"/>
            <w:r w:rsidRPr="00227548">
              <w:rPr>
                <w:rFonts w:ascii="Times New Roman" w:hAnsi="Times New Roman" w:cs="Times New Roman"/>
                <w:lang w:val="lt-LT"/>
              </w:rPr>
              <w:t xml:space="preserve"> </w:t>
            </w:r>
            <w:proofErr w:type="spellStart"/>
            <w:r w:rsidRPr="00227548">
              <w:rPr>
                <w:rFonts w:ascii="Times New Roman" w:hAnsi="Times New Roman" w:cs="Times New Roman"/>
                <w:lang w:val="lt-LT"/>
              </w:rPr>
              <w:t>polskiego</w:t>
            </w:r>
            <w:proofErr w:type="spellEnd"/>
            <w:r w:rsidRPr="00227548">
              <w:rPr>
                <w:rFonts w:ascii="Times New Roman" w:hAnsi="Times New Roman" w:cs="Times New Roman"/>
                <w:lang w:val="lt-LT"/>
              </w:rPr>
              <w:t xml:space="preserve"> </w:t>
            </w:r>
            <w:hyperlink r:id="rId14" w:history="1">
              <w:r w:rsidRPr="00227548">
                <w:rPr>
                  <w:rStyle w:val="Hyperlink"/>
                  <w:rFonts w:ascii="Times New Roman" w:hAnsi="Times New Roman" w:cs="Times New Roman"/>
                  <w:lang w:val="lt-LT"/>
                </w:rPr>
                <w:t>https://cke.gov.pl/egzamin-maturalny/egzamin-maturalny-w-formule-2023/informatory/</w:t>
              </w:r>
            </w:hyperlink>
            <w:r w:rsidRPr="00227548">
              <w:rPr>
                <w:rFonts w:ascii="Times New Roman" w:hAnsi="Times New Roman" w:cs="Times New Roman"/>
                <w:lang w:val="lt-LT"/>
              </w:rPr>
              <w:t xml:space="preserve"> </w:t>
            </w:r>
          </w:p>
          <w:p w14:paraId="744E5D33" w14:textId="77777777" w:rsidR="00227548" w:rsidRPr="00227548" w:rsidRDefault="00227548" w:rsidP="006545FC">
            <w:pPr>
              <w:rPr>
                <w:rFonts w:ascii="Times New Roman" w:hAnsi="Times New Roman" w:cs="Times New Roman"/>
                <w:lang w:val="lt-LT"/>
              </w:rPr>
            </w:pPr>
            <w:proofErr w:type="spellStart"/>
            <w:r w:rsidRPr="00227548">
              <w:rPr>
                <w:rFonts w:ascii="Times New Roman" w:hAnsi="Times New Roman" w:cs="Times New Roman"/>
                <w:lang w:val="lt-LT"/>
              </w:rPr>
              <w:lastRenderedPageBreak/>
              <w:t>Kuziak</w:t>
            </w:r>
            <w:proofErr w:type="spellEnd"/>
            <w:r w:rsidRPr="00227548">
              <w:rPr>
                <w:rFonts w:ascii="Times New Roman" w:hAnsi="Times New Roman" w:cs="Times New Roman"/>
                <w:lang w:val="lt-LT"/>
              </w:rPr>
              <w:t xml:space="preserve">, M., </w:t>
            </w:r>
            <w:proofErr w:type="spellStart"/>
            <w:r w:rsidRPr="00227548">
              <w:rPr>
                <w:rFonts w:ascii="Times New Roman" w:hAnsi="Times New Roman" w:cs="Times New Roman"/>
                <w:lang w:val="lt-LT"/>
              </w:rPr>
              <w:t>Rzepczyński</w:t>
            </w:r>
            <w:proofErr w:type="spellEnd"/>
            <w:r w:rsidRPr="00227548">
              <w:rPr>
                <w:rFonts w:ascii="Times New Roman" w:hAnsi="Times New Roman" w:cs="Times New Roman"/>
                <w:lang w:val="lt-LT"/>
              </w:rPr>
              <w:t xml:space="preserve"> S., </w:t>
            </w:r>
            <w:proofErr w:type="spellStart"/>
            <w:r w:rsidRPr="00227548">
              <w:rPr>
                <w:rFonts w:ascii="Times New Roman" w:hAnsi="Times New Roman" w:cs="Times New Roman"/>
                <w:lang w:val="lt-LT"/>
              </w:rPr>
              <w:t>Jak</w:t>
            </w:r>
            <w:proofErr w:type="spellEnd"/>
            <w:r w:rsidRPr="00227548">
              <w:rPr>
                <w:rFonts w:ascii="Times New Roman" w:hAnsi="Times New Roman" w:cs="Times New Roman"/>
                <w:lang w:val="lt-LT"/>
              </w:rPr>
              <w:t xml:space="preserve"> </w:t>
            </w:r>
            <w:proofErr w:type="spellStart"/>
            <w:r w:rsidRPr="00227548">
              <w:rPr>
                <w:rFonts w:ascii="Times New Roman" w:hAnsi="Times New Roman" w:cs="Times New Roman"/>
                <w:lang w:val="lt-LT"/>
              </w:rPr>
              <w:t>pisać</w:t>
            </w:r>
            <w:proofErr w:type="spellEnd"/>
            <w:r w:rsidRPr="00227548">
              <w:rPr>
                <w:rFonts w:ascii="Times New Roman" w:hAnsi="Times New Roman" w:cs="Times New Roman"/>
                <w:lang w:val="lt-LT"/>
              </w:rPr>
              <w:t xml:space="preserve">?, </w:t>
            </w:r>
            <w:proofErr w:type="spellStart"/>
            <w:r w:rsidRPr="00227548">
              <w:rPr>
                <w:rFonts w:ascii="Times New Roman" w:hAnsi="Times New Roman" w:cs="Times New Roman"/>
                <w:lang w:val="lt-LT"/>
              </w:rPr>
              <w:t>Bielsko-Biała</w:t>
            </w:r>
            <w:proofErr w:type="spellEnd"/>
            <w:r w:rsidRPr="00227548">
              <w:rPr>
                <w:rFonts w:ascii="Times New Roman" w:hAnsi="Times New Roman" w:cs="Times New Roman"/>
                <w:lang w:val="lt-LT"/>
              </w:rPr>
              <w:t xml:space="preserve"> 2007. </w:t>
            </w:r>
          </w:p>
        </w:tc>
      </w:tr>
      <w:tr w:rsidR="00227548" w:rsidRPr="00227548" w14:paraId="714B975C" w14:textId="77777777" w:rsidTr="006545FC">
        <w:tc>
          <w:tcPr>
            <w:tcW w:w="9062" w:type="dxa"/>
          </w:tcPr>
          <w:p w14:paraId="0E1FB411"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lastRenderedPageBreak/>
              <w:t>Reikalingi materialiniai ir technologiniai ištekliai: Šiuolaikinės lenkų kalbos žodynai, prieiga prie interneto.</w:t>
            </w:r>
          </w:p>
        </w:tc>
      </w:tr>
      <w:tr w:rsidR="00227548" w:rsidRPr="00227548" w14:paraId="59878013" w14:textId="77777777" w:rsidTr="006545FC">
        <w:trPr>
          <w:trHeight w:val="70"/>
        </w:trPr>
        <w:tc>
          <w:tcPr>
            <w:tcW w:w="9062" w:type="dxa"/>
          </w:tcPr>
          <w:p w14:paraId="7BFAA48C" w14:textId="77777777" w:rsidR="00227548" w:rsidRPr="00227548" w:rsidRDefault="00227548" w:rsidP="006545FC">
            <w:pPr>
              <w:rPr>
                <w:rFonts w:ascii="Times New Roman" w:hAnsi="Times New Roman" w:cs="Times New Roman"/>
                <w:lang w:val="lt-LT"/>
              </w:rPr>
            </w:pPr>
            <w:r w:rsidRPr="00227548">
              <w:rPr>
                <w:rFonts w:ascii="Times New Roman" w:hAnsi="Times New Roman" w:cs="Times New Roman"/>
                <w:lang w:val="lt-LT"/>
              </w:rPr>
              <w:t>Pateikta konkreti medžiaga, kurią galima naudoti pamokoje (užduočių lapai, veiklų planai): užduočių lapas, veiklų planas</w:t>
            </w:r>
          </w:p>
        </w:tc>
      </w:tr>
    </w:tbl>
    <w:p w14:paraId="3F99809C" w14:textId="77777777" w:rsidR="00227548" w:rsidRDefault="00227548"/>
    <w:p w14:paraId="76ABC634" w14:textId="49800590" w:rsidR="00F5772C" w:rsidRPr="00544221" w:rsidRDefault="00544221" w:rsidP="00544221">
      <w:pPr>
        <w:jc w:val="center"/>
        <w:rPr>
          <w:rFonts w:ascii="Times New Roman" w:hAnsi="Times New Roman" w:cs="Times New Roman"/>
          <w:b/>
          <w:bCs/>
        </w:rPr>
      </w:pPr>
      <w:r w:rsidRPr="00544221">
        <w:rPr>
          <w:rFonts w:ascii="Times New Roman" w:hAnsi="Times New Roman" w:cs="Times New Roman"/>
          <w:b/>
          <w:bCs/>
        </w:rPr>
        <w:t>ROZPRAWKA – KROK PO KROKU</w:t>
      </w:r>
    </w:p>
    <w:p w14:paraId="4182BC0F" w14:textId="77777777" w:rsidR="00F5772C" w:rsidRPr="000E7508" w:rsidRDefault="00F5772C" w:rsidP="00544221">
      <w:pPr>
        <w:pStyle w:val="BodyText"/>
        <w:jc w:val="center"/>
        <w:rPr>
          <w:rFonts w:ascii="Times New Roman" w:hAnsi="Times New Roman" w:cs="Times New Roman"/>
          <w:b/>
          <w:bCs/>
        </w:rPr>
      </w:pPr>
      <w:r w:rsidRPr="000E7508">
        <w:rPr>
          <w:rFonts w:ascii="Times New Roman" w:hAnsi="Times New Roman" w:cs="Times New Roman"/>
          <w:b/>
          <w:bCs/>
        </w:rPr>
        <w:t>Temat 1.</w:t>
      </w:r>
    </w:p>
    <w:p w14:paraId="67C10246" w14:textId="5F23AB2D" w:rsidR="00F5772C" w:rsidRPr="004B3C7C" w:rsidRDefault="00F5772C" w:rsidP="00544221">
      <w:pPr>
        <w:jc w:val="center"/>
        <w:rPr>
          <w:rFonts w:ascii="Times New Roman" w:hAnsi="Times New Roman" w:cs="Times New Roman"/>
          <w:b/>
          <w:bCs/>
        </w:rPr>
      </w:pPr>
      <w:r w:rsidRPr="000E7508">
        <w:rPr>
          <w:rFonts w:ascii="Times New Roman" w:hAnsi="Times New Roman" w:cs="Times New Roman"/>
          <w:b/>
          <w:bCs/>
        </w:rPr>
        <w:t>Zasady komponowania tekstu</w:t>
      </w:r>
    </w:p>
    <w:p w14:paraId="72812A4B" w14:textId="77777777" w:rsidR="00F5772C" w:rsidRPr="000E7508" w:rsidRDefault="00F5772C" w:rsidP="00F5772C">
      <w:pPr>
        <w:pStyle w:val="BodyText"/>
        <w:rPr>
          <w:rFonts w:ascii="Times New Roman" w:hAnsi="Times New Roman" w:cs="Times New Roman"/>
          <w:b/>
        </w:rPr>
      </w:pPr>
      <w:r w:rsidRPr="000E7508">
        <w:rPr>
          <w:rFonts w:ascii="Times New Roman" w:hAnsi="Times New Roman" w:cs="Times New Roman"/>
          <w:b/>
        </w:rPr>
        <w:t>Faza wprowadzająca:</w:t>
      </w:r>
    </w:p>
    <w:p w14:paraId="60406A8B" w14:textId="77777777" w:rsidR="00F5772C" w:rsidRPr="000E7508" w:rsidRDefault="00F5772C" w:rsidP="00F5772C">
      <w:pPr>
        <w:pStyle w:val="List"/>
        <w:rPr>
          <w:rFonts w:ascii="Times New Roman" w:hAnsi="Times New Roman" w:cs="Times New Roman"/>
        </w:rPr>
      </w:pPr>
      <w:r w:rsidRPr="000E7508">
        <w:rPr>
          <w:rFonts w:ascii="Times New Roman" w:hAnsi="Times New Roman" w:cs="Times New Roman"/>
        </w:rPr>
        <w:t>1.</w:t>
      </w:r>
      <w:r w:rsidRPr="000E7508">
        <w:rPr>
          <w:rFonts w:ascii="Times New Roman" w:hAnsi="Times New Roman" w:cs="Times New Roman"/>
        </w:rPr>
        <w:tab/>
        <w:t>Nauczyciel wyświetla na tablicy ciąg niepowiązanych zdań [</w:t>
      </w:r>
      <w:r w:rsidRPr="000E7508">
        <w:rPr>
          <w:rFonts w:ascii="Times New Roman" w:hAnsi="Times New Roman" w:cs="Times New Roman"/>
          <w:b/>
          <w:bCs/>
        </w:rPr>
        <w:t>Załącznik A1</w:t>
      </w:r>
      <w:r w:rsidRPr="000E7508">
        <w:rPr>
          <w:rFonts w:ascii="Times New Roman" w:hAnsi="Times New Roman" w:cs="Times New Roman"/>
        </w:rPr>
        <w:t xml:space="preserve">]. Prosi uczniów o ich odczytanie, a następnie pyta, czy wyświetlony ciąg zdań można nazwać dobrym tekstem. </w:t>
      </w:r>
    </w:p>
    <w:p w14:paraId="22443489" w14:textId="77777777" w:rsidR="00F5772C" w:rsidRPr="000E7508" w:rsidRDefault="00F5772C" w:rsidP="00F5772C">
      <w:pPr>
        <w:pStyle w:val="ListContinue"/>
        <w:rPr>
          <w:rFonts w:ascii="Times New Roman" w:hAnsi="Times New Roman" w:cs="Times New Roman"/>
        </w:rPr>
      </w:pPr>
      <w:r w:rsidRPr="000E7508">
        <w:rPr>
          <w:rFonts w:ascii="Times New Roman" w:hAnsi="Times New Roman" w:cs="Times New Roman"/>
        </w:rPr>
        <w:t>Uczniowie powinni zauważyć, że brakuje tu spójności, zdania nie łączą się ze sobą; nie wiadomo, gdzie kończy się i gdzie się zaczyna kolejna myśl. Pojawia się tu wiele wątków, połączonych tematycznie, ale nieuporządkowanych strukturalnie. Prowadzi to do nieporozumień – można np. odnieść wrażenie, że Adam Mickiewicz był twórcą renesansowym.</w:t>
      </w:r>
    </w:p>
    <w:p w14:paraId="729F2846" w14:textId="11FBC7F4" w:rsidR="00F5772C" w:rsidRPr="00544221" w:rsidRDefault="00F5772C" w:rsidP="00544221">
      <w:pPr>
        <w:pStyle w:val="List"/>
        <w:rPr>
          <w:rFonts w:ascii="Times New Roman" w:hAnsi="Times New Roman" w:cs="Times New Roman"/>
          <w:b/>
          <w:bCs/>
        </w:rPr>
      </w:pPr>
      <w:r w:rsidRPr="000E7508">
        <w:rPr>
          <w:rFonts w:ascii="Times New Roman" w:hAnsi="Times New Roman" w:cs="Times New Roman"/>
        </w:rPr>
        <w:t>2.</w:t>
      </w:r>
      <w:r w:rsidRPr="000E7508">
        <w:rPr>
          <w:rFonts w:ascii="Times New Roman" w:hAnsi="Times New Roman" w:cs="Times New Roman"/>
        </w:rPr>
        <w:tab/>
        <w:t xml:space="preserve">Nauczyciel wyświetla i odczytuje temat lekcji: </w:t>
      </w:r>
      <w:r w:rsidRPr="00544221">
        <w:rPr>
          <w:rFonts w:ascii="Times New Roman" w:hAnsi="Times New Roman" w:cs="Times New Roman"/>
          <w:b/>
          <w:bCs/>
          <w:i/>
          <w:iCs/>
        </w:rPr>
        <w:t>Zasady komponowania tekstu</w:t>
      </w:r>
      <w:r w:rsidRPr="000E7508">
        <w:rPr>
          <w:rFonts w:ascii="Times New Roman" w:hAnsi="Times New Roman" w:cs="Times New Roman"/>
        </w:rPr>
        <w:t xml:space="preserve"> oraz cele lekcji</w:t>
      </w:r>
      <w:r w:rsidR="00544221">
        <w:rPr>
          <w:rFonts w:ascii="Times New Roman" w:hAnsi="Times New Roman" w:cs="Times New Roman"/>
        </w:rPr>
        <w:t>.</w:t>
      </w:r>
      <w:r w:rsidRPr="000E7508">
        <w:rPr>
          <w:rFonts w:ascii="Times New Roman" w:hAnsi="Times New Roman" w:cs="Times New Roman"/>
        </w:rPr>
        <w:t xml:space="preserve"> </w:t>
      </w:r>
    </w:p>
    <w:p w14:paraId="5ED8E8A2" w14:textId="77777777" w:rsidR="00F5772C" w:rsidRPr="000E7508" w:rsidRDefault="00F5772C" w:rsidP="00F5772C">
      <w:pPr>
        <w:pStyle w:val="ListContinue"/>
        <w:rPr>
          <w:rFonts w:ascii="Times New Roman" w:hAnsi="Times New Roman" w:cs="Times New Roman"/>
        </w:rPr>
      </w:pPr>
      <w:r w:rsidRPr="000E7508">
        <w:rPr>
          <w:rFonts w:ascii="Times New Roman" w:hAnsi="Times New Roman" w:cs="Times New Roman"/>
        </w:rPr>
        <w:t>Uczeń:</w:t>
      </w:r>
    </w:p>
    <w:p w14:paraId="42617B93" w14:textId="033296B0" w:rsidR="00F5772C" w:rsidRPr="000E7508" w:rsidRDefault="00F5772C" w:rsidP="00F5772C">
      <w:pPr>
        <w:pStyle w:val="List"/>
        <w:numPr>
          <w:ilvl w:val="0"/>
          <w:numId w:val="2"/>
        </w:numPr>
        <w:rPr>
          <w:rFonts w:ascii="Times New Roman" w:hAnsi="Times New Roman" w:cs="Times New Roman"/>
        </w:rPr>
      </w:pPr>
      <w:r w:rsidRPr="000E7508">
        <w:rPr>
          <w:rFonts w:ascii="Times New Roman" w:hAnsi="Times New Roman" w:cs="Times New Roman"/>
        </w:rPr>
        <w:t>dzieli tekst na akapity</w:t>
      </w:r>
      <w:r w:rsidR="00544221">
        <w:rPr>
          <w:rFonts w:ascii="Times New Roman" w:hAnsi="Times New Roman" w:cs="Times New Roman"/>
        </w:rPr>
        <w:t>;</w:t>
      </w:r>
    </w:p>
    <w:p w14:paraId="30CE7F62" w14:textId="0B59D864" w:rsidR="00F5772C" w:rsidRPr="000E7508" w:rsidRDefault="00F5772C" w:rsidP="00F5772C">
      <w:pPr>
        <w:pStyle w:val="List"/>
        <w:numPr>
          <w:ilvl w:val="0"/>
          <w:numId w:val="2"/>
        </w:numPr>
        <w:rPr>
          <w:rFonts w:ascii="Times New Roman" w:hAnsi="Times New Roman" w:cs="Times New Roman"/>
        </w:rPr>
      </w:pPr>
      <w:r w:rsidRPr="000E7508">
        <w:rPr>
          <w:rFonts w:ascii="Times New Roman" w:hAnsi="Times New Roman" w:cs="Times New Roman"/>
        </w:rPr>
        <w:t>komponuje spójny akapit</w:t>
      </w:r>
      <w:r w:rsidR="00544221">
        <w:rPr>
          <w:rFonts w:ascii="Times New Roman" w:hAnsi="Times New Roman" w:cs="Times New Roman"/>
        </w:rPr>
        <w:t>;</w:t>
      </w:r>
    </w:p>
    <w:p w14:paraId="7CF9A94A" w14:textId="10CF32AC" w:rsidR="00F5772C" w:rsidRPr="000E7508" w:rsidRDefault="00F5772C" w:rsidP="00F5772C">
      <w:pPr>
        <w:pStyle w:val="List"/>
        <w:numPr>
          <w:ilvl w:val="0"/>
          <w:numId w:val="2"/>
        </w:numPr>
        <w:rPr>
          <w:rFonts w:ascii="Times New Roman" w:hAnsi="Times New Roman" w:cs="Times New Roman"/>
        </w:rPr>
      </w:pPr>
      <w:r w:rsidRPr="000E7508">
        <w:rPr>
          <w:rFonts w:ascii="Times New Roman" w:hAnsi="Times New Roman" w:cs="Times New Roman"/>
        </w:rPr>
        <w:t>określa myśl przewodnią akapitu</w:t>
      </w:r>
      <w:r w:rsidR="00544221">
        <w:rPr>
          <w:rFonts w:ascii="Times New Roman" w:hAnsi="Times New Roman" w:cs="Times New Roman"/>
        </w:rPr>
        <w:t>;</w:t>
      </w:r>
    </w:p>
    <w:p w14:paraId="10E08228" w14:textId="77D7A8C1" w:rsidR="00F5772C" w:rsidRPr="000E7508" w:rsidRDefault="00F5772C" w:rsidP="00F5772C">
      <w:pPr>
        <w:pStyle w:val="List"/>
        <w:numPr>
          <w:ilvl w:val="0"/>
          <w:numId w:val="2"/>
        </w:numPr>
        <w:rPr>
          <w:rFonts w:ascii="Times New Roman" w:hAnsi="Times New Roman" w:cs="Times New Roman"/>
        </w:rPr>
      </w:pPr>
      <w:r w:rsidRPr="000E7508">
        <w:rPr>
          <w:rFonts w:ascii="Times New Roman" w:hAnsi="Times New Roman" w:cs="Times New Roman"/>
        </w:rPr>
        <w:t>komponuje spójny tekst złożony z kilku akapitów</w:t>
      </w:r>
      <w:r w:rsidR="00544221">
        <w:rPr>
          <w:rFonts w:ascii="Times New Roman" w:hAnsi="Times New Roman" w:cs="Times New Roman"/>
        </w:rPr>
        <w:t>;</w:t>
      </w:r>
    </w:p>
    <w:p w14:paraId="3863B94B" w14:textId="665AF898" w:rsidR="00F5772C" w:rsidRPr="00544221" w:rsidRDefault="00F5772C" w:rsidP="00F5772C">
      <w:pPr>
        <w:pStyle w:val="List"/>
        <w:numPr>
          <w:ilvl w:val="0"/>
          <w:numId w:val="2"/>
        </w:numPr>
        <w:rPr>
          <w:rFonts w:ascii="Times New Roman" w:hAnsi="Times New Roman" w:cs="Times New Roman"/>
        </w:rPr>
      </w:pPr>
      <w:r w:rsidRPr="000E7508">
        <w:rPr>
          <w:rFonts w:ascii="Times New Roman" w:hAnsi="Times New Roman" w:cs="Times New Roman"/>
        </w:rPr>
        <w:t>stosuje słownictwo zapewniające spójność tekstu</w:t>
      </w:r>
      <w:r w:rsidR="00544221">
        <w:rPr>
          <w:rFonts w:ascii="Times New Roman" w:hAnsi="Times New Roman" w:cs="Times New Roman"/>
        </w:rPr>
        <w:t>.</w:t>
      </w:r>
    </w:p>
    <w:p w14:paraId="57F27190" w14:textId="77777777" w:rsidR="00544221" w:rsidRDefault="00F5772C" w:rsidP="00544221">
      <w:pPr>
        <w:rPr>
          <w:rFonts w:ascii="Times New Roman" w:hAnsi="Times New Roman" w:cs="Times New Roman"/>
          <w:b/>
          <w:bCs/>
        </w:rPr>
      </w:pPr>
      <w:r w:rsidRPr="000E7508">
        <w:rPr>
          <w:rFonts w:ascii="Times New Roman" w:hAnsi="Times New Roman" w:cs="Times New Roman"/>
          <w:b/>
          <w:bCs/>
        </w:rPr>
        <w:t>Faza realizacyjna:</w:t>
      </w:r>
    </w:p>
    <w:p w14:paraId="00374153" w14:textId="77777777" w:rsidR="00544221" w:rsidRPr="00544221" w:rsidRDefault="00F5772C" w:rsidP="00544221">
      <w:pPr>
        <w:pStyle w:val="ListParagraph"/>
        <w:numPr>
          <w:ilvl w:val="0"/>
          <w:numId w:val="4"/>
        </w:numPr>
        <w:rPr>
          <w:rFonts w:ascii="Times New Roman" w:hAnsi="Times New Roman" w:cs="Times New Roman"/>
          <w:b/>
          <w:bCs/>
        </w:rPr>
      </w:pPr>
      <w:r w:rsidRPr="00544221">
        <w:rPr>
          <w:rFonts w:ascii="Times New Roman" w:hAnsi="Times New Roman" w:cs="Times New Roman"/>
        </w:rPr>
        <w:t xml:space="preserve">Nauczyciel przypomina zasady budowania spójnego tekstu. Ponadto zwraca uwagę, że spójność należy także zachować wewnątrz zdań, jak również pomiędzy zdaniami i akapitami. </w:t>
      </w:r>
    </w:p>
    <w:p w14:paraId="278FD2FB" w14:textId="19B6578E" w:rsidR="00F5772C" w:rsidRPr="00EB2C56" w:rsidRDefault="00F5772C" w:rsidP="00EB2C56">
      <w:pPr>
        <w:pStyle w:val="ListParagraph"/>
        <w:rPr>
          <w:rFonts w:ascii="Times New Roman" w:hAnsi="Times New Roman" w:cs="Times New Roman"/>
          <w:b/>
          <w:bCs/>
        </w:rPr>
      </w:pPr>
      <w:r w:rsidRPr="00544221">
        <w:rPr>
          <w:rFonts w:ascii="Times New Roman" w:hAnsi="Times New Roman" w:cs="Times New Roman"/>
        </w:rPr>
        <w:t xml:space="preserve">Nauczyciel może także poprosić uczniów, aby przypomnieli te zasady. Mogą skorzystać np. z informacji zmieszczonych na Zintegrowanej Platformie Edukacyjnej </w:t>
      </w:r>
      <w:hyperlink r:id="rId15" w:history="1">
        <w:r w:rsidRPr="00544221">
          <w:rPr>
            <w:rStyle w:val="Hyperlink"/>
            <w:rFonts w:ascii="Times New Roman" w:hAnsi="Times New Roman" w:cs="Times New Roman"/>
          </w:rPr>
          <w:t>https://zpe.gov.pl/a/przeczytaj/DhyROhV4q</w:t>
        </w:r>
      </w:hyperlink>
      <w:r w:rsidRPr="00544221">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9062"/>
      </w:tblGrid>
      <w:tr w:rsidR="00F5772C" w:rsidRPr="000E7508" w14:paraId="00FEA055" w14:textId="77777777" w:rsidTr="006545FC">
        <w:tc>
          <w:tcPr>
            <w:tcW w:w="9062" w:type="dxa"/>
            <w:shd w:val="clear" w:color="auto" w:fill="D9F2D0" w:themeFill="accent6" w:themeFillTint="33"/>
          </w:tcPr>
          <w:p w14:paraId="539DBBDA" w14:textId="77777777" w:rsidR="00F5772C" w:rsidRPr="000E7508" w:rsidRDefault="00F5772C" w:rsidP="006545FC">
            <w:pPr>
              <w:jc w:val="both"/>
              <w:rPr>
                <w:rFonts w:ascii="Times New Roman" w:hAnsi="Times New Roman" w:cs="Times New Roman"/>
              </w:rPr>
            </w:pPr>
          </w:p>
          <w:p w14:paraId="653C7DC6" w14:textId="77777777" w:rsidR="00F5772C" w:rsidRDefault="00F5772C" w:rsidP="006545FC">
            <w:pPr>
              <w:jc w:val="both"/>
              <w:rPr>
                <w:rFonts w:ascii="Times New Roman" w:hAnsi="Times New Roman" w:cs="Times New Roman"/>
              </w:rPr>
            </w:pPr>
            <w:r w:rsidRPr="000E7508">
              <w:rPr>
                <w:rFonts w:ascii="Times New Roman" w:hAnsi="Times New Roman" w:cs="Times New Roman"/>
              </w:rPr>
              <w:t xml:space="preserve">Spójność tekstu to cecha, która sprawia, że odróżniamy dany tekst od przypadkowego ciągu zdań. Dzięki spójności możemy zrozumieć tekst. </w:t>
            </w:r>
          </w:p>
          <w:p w14:paraId="5CB1FE21" w14:textId="77777777" w:rsidR="00F5772C" w:rsidRPr="000E7508" w:rsidRDefault="00F5772C" w:rsidP="006545FC">
            <w:pPr>
              <w:jc w:val="both"/>
              <w:rPr>
                <w:rFonts w:ascii="Times New Roman" w:hAnsi="Times New Roman" w:cs="Times New Roman"/>
              </w:rPr>
            </w:pPr>
            <w:r>
              <w:rPr>
                <w:rFonts w:ascii="Times New Roman" w:hAnsi="Times New Roman" w:cs="Times New Roman"/>
              </w:rPr>
              <w:t>Wyróżniamy spójność globalną (na poziomie gramatycznym) i spójność lokalną (na poziomie treści).</w:t>
            </w:r>
          </w:p>
          <w:p w14:paraId="336F12BA" w14:textId="77777777" w:rsidR="00F5772C" w:rsidRPr="000E7508" w:rsidRDefault="00F5772C" w:rsidP="006545FC">
            <w:pPr>
              <w:jc w:val="both"/>
              <w:rPr>
                <w:rFonts w:ascii="Times New Roman" w:hAnsi="Times New Roman" w:cs="Times New Roman"/>
              </w:rPr>
            </w:pPr>
            <w:r w:rsidRPr="000E7508">
              <w:rPr>
                <w:rFonts w:ascii="Times New Roman" w:hAnsi="Times New Roman" w:cs="Times New Roman"/>
              </w:rPr>
              <w:t>Spójność osiągamy za pomocą wyrazów i wyrażeń spajających tekst. Należą do nich:</w:t>
            </w:r>
          </w:p>
          <w:p w14:paraId="472E4223" w14:textId="77777777" w:rsidR="00F5772C" w:rsidRPr="000E7508" w:rsidRDefault="00F5772C" w:rsidP="006545FC">
            <w:pPr>
              <w:jc w:val="both"/>
              <w:rPr>
                <w:rFonts w:ascii="Times New Roman" w:hAnsi="Times New Roman" w:cs="Times New Roman"/>
              </w:rPr>
            </w:pPr>
            <w:r w:rsidRPr="000E7508">
              <w:rPr>
                <w:rFonts w:ascii="Times New Roman" w:hAnsi="Times New Roman" w:cs="Times New Roman"/>
              </w:rPr>
              <w:t xml:space="preserve">- spójniki, np. </w:t>
            </w:r>
            <w:proofErr w:type="gramStart"/>
            <w:r w:rsidRPr="000E7508">
              <w:rPr>
                <w:rFonts w:ascii="Times New Roman" w:hAnsi="Times New Roman" w:cs="Times New Roman"/>
                <w:i/>
                <w:iCs/>
              </w:rPr>
              <w:t>i,</w:t>
            </w:r>
            <w:proofErr w:type="gramEnd"/>
            <w:r w:rsidRPr="000E7508">
              <w:rPr>
                <w:rFonts w:ascii="Times New Roman" w:hAnsi="Times New Roman" w:cs="Times New Roman"/>
                <w:i/>
                <w:iCs/>
              </w:rPr>
              <w:t xml:space="preserve"> ale, natomiast, więc</w:t>
            </w:r>
            <w:r w:rsidRPr="000E7508">
              <w:rPr>
                <w:rFonts w:ascii="Times New Roman" w:hAnsi="Times New Roman" w:cs="Times New Roman"/>
              </w:rPr>
              <w:t>;</w:t>
            </w:r>
          </w:p>
          <w:p w14:paraId="54AC0704" w14:textId="77777777" w:rsidR="00F5772C" w:rsidRPr="000E7508" w:rsidRDefault="00F5772C" w:rsidP="006545FC">
            <w:pPr>
              <w:jc w:val="both"/>
              <w:rPr>
                <w:rFonts w:ascii="Times New Roman" w:hAnsi="Times New Roman" w:cs="Times New Roman"/>
              </w:rPr>
            </w:pPr>
            <w:r w:rsidRPr="000E7508">
              <w:rPr>
                <w:rFonts w:ascii="Times New Roman" w:hAnsi="Times New Roman" w:cs="Times New Roman"/>
              </w:rPr>
              <w:t xml:space="preserve">- wyrażenia spajające (tzw. spójniki wtórne), np. </w:t>
            </w:r>
            <w:r w:rsidRPr="000E7508">
              <w:rPr>
                <w:rFonts w:ascii="Times New Roman" w:hAnsi="Times New Roman" w:cs="Times New Roman"/>
                <w:i/>
                <w:iCs/>
              </w:rPr>
              <w:t>przy tym, na przykład, inaczej mówiąc</w:t>
            </w:r>
            <w:r w:rsidRPr="000E7508">
              <w:rPr>
                <w:rFonts w:ascii="Times New Roman" w:hAnsi="Times New Roman" w:cs="Times New Roman"/>
              </w:rPr>
              <w:t>;</w:t>
            </w:r>
          </w:p>
          <w:p w14:paraId="6695F72C" w14:textId="77777777" w:rsidR="00F5772C" w:rsidRPr="000E7508" w:rsidRDefault="00F5772C" w:rsidP="006545FC">
            <w:pPr>
              <w:jc w:val="both"/>
              <w:rPr>
                <w:rFonts w:ascii="Times New Roman" w:hAnsi="Times New Roman" w:cs="Times New Roman"/>
              </w:rPr>
            </w:pPr>
            <w:r w:rsidRPr="000E7508">
              <w:rPr>
                <w:rFonts w:ascii="Times New Roman" w:hAnsi="Times New Roman" w:cs="Times New Roman"/>
              </w:rPr>
              <w:t xml:space="preserve">- zaimki względne, np. </w:t>
            </w:r>
            <w:r w:rsidRPr="000E7508">
              <w:rPr>
                <w:rFonts w:ascii="Times New Roman" w:hAnsi="Times New Roman" w:cs="Times New Roman"/>
                <w:i/>
                <w:iCs/>
              </w:rPr>
              <w:t>jak, gdzie, kiedy</w:t>
            </w:r>
            <w:r w:rsidRPr="000E7508">
              <w:rPr>
                <w:rFonts w:ascii="Times New Roman" w:hAnsi="Times New Roman" w:cs="Times New Roman"/>
              </w:rPr>
              <w:t>;</w:t>
            </w:r>
          </w:p>
          <w:p w14:paraId="22384135" w14:textId="77777777" w:rsidR="00F5772C" w:rsidRPr="000E7508" w:rsidRDefault="00F5772C" w:rsidP="006545FC">
            <w:pPr>
              <w:jc w:val="both"/>
              <w:rPr>
                <w:rFonts w:ascii="Times New Roman" w:hAnsi="Times New Roman" w:cs="Times New Roman"/>
                <w:i/>
                <w:iCs/>
              </w:rPr>
            </w:pPr>
            <w:r w:rsidRPr="000E7508">
              <w:rPr>
                <w:rFonts w:ascii="Times New Roman" w:hAnsi="Times New Roman" w:cs="Times New Roman"/>
              </w:rPr>
              <w:lastRenderedPageBreak/>
              <w:t xml:space="preserve">- wyrażenia nawiązujące i porządkujące, np. </w:t>
            </w:r>
            <w:r w:rsidRPr="000E7508">
              <w:rPr>
                <w:rFonts w:ascii="Times New Roman" w:hAnsi="Times New Roman" w:cs="Times New Roman"/>
                <w:i/>
                <w:iCs/>
              </w:rPr>
              <w:t>po pierwsze, po drugie, za zakończenie, z kolei przejdę do</w:t>
            </w:r>
          </w:p>
          <w:p w14:paraId="632A4925" w14:textId="77777777" w:rsidR="00F5772C" w:rsidRDefault="00F5772C" w:rsidP="006545FC">
            <w:pPr>
              <w:jc w:val="both"/>
              <w:rPr>
                <w:rFonts w:ascii="Times New Roman" w:hAnsi="Times New Roman" w:cs="Times New Roman"/>
                <w:i/>
                <w:iCs/>
              </w:rPr>
            </w:pPr>
            <w:r w:rsidRPr="000E7508">
              <w:rPr>
                <w:rFonts w:ascii="Times New Roman" w:hAnsi="Times New Roman" w:cs="Times New Roman"/>
              </w:rPr>
              <w:t xml:space="preserve">- synonimy i wyrażenia synonimiczne, np. </w:t>
            </w:r>
            <w:r w:rsidRPr="00E74361">
              <w:rPr>
                <w:rFonts w:ascii="Times New Roman" w:hAnsi="Times New Roman" w:cs="Times New Roman"/>
                <w:i/>
                <w:iCs/>
              </w:rPr>
              <w:t>radość – uczucie; walczyć – toczyć bój; Antygona – córka Edypa</w:t>
            </w:r>
            <w:r w:rsidRPr="00E74361">
              <w:rPr>
                <w:rFonts w:ascii="Times New Roman" w:hAnsi="Times New Roman" w:cs="Times New Roman"/>
              </w:rPr>
              <w:t xml:space="preserve">; </w:t>
            </w:r>
            <w:r w:rsidRPr="00E74361">
              <w:rPr>
                <w:rFonts w:ascii="Times New Roman" w:hAnsi="Times New Roman" w:cs="Times New Roman"/>
                <w:i/>
                <w:iCs/>
              </w:rPr>
              <w:t xml:space="preserve">Wokulski – on </w:t>
            </w:r>
          </w:p>
          <w:p w14:paraId="684507CD" w14:textId="77777777" w:rsidR="00F5772C" w:rsidRDefault="00F5772C" w:rsidP="006545FC">
            <w:pPr>
              <w:jc w:val="both"/>
              <w:rPr>
                <w:rFonts w:ascii="Times New Roman" w:hAnsi="Times New Roman" w:cs="Times New Roman"/>
                <w:i/>
                <w:iCs/>
              </w:rPr>
            </w:pPr>
          </w:p>
          <w:p w14:paraId="3B492AE0" w14:textId="77777777" w:rsidR="00F5772C" w:rsidRPr="004A5CE5" w:rsidRDefault="00F5772C" w:rsidP="006545FC">
            <w:pPr>
              <w:jc w:val="both"/>
              <w:rPr>
                <w:rFonts w:ascii="Times New Roman" w:hAnsi="Times New Roman" w:cs="Times New Roman"/>
              </w:rPr>
            </w:pPr>
            <w:r w:rsidRPr="004A5CE5">
              <w:rPr>
                <w:rFonts w:ascii="Times New Roman" w:hAnsi="Times New Roman" w:cs="Times New Roman"/>
              </w:rPr>
              <w:t>Warunkiem koniecznym spójności tekstu jest jednolitość tematyczna sekwencji wypowiedzeń. Polega ona na tym, że każde kolejne zdanie (akapit) musi zawierać jakąś minimalną choćby cząstkę informacji, która została podana w jednym z poprzedzających zdań (akapitów). </w:t>
            </w:r>
          </w:p>
        </w:tc>
      </w:tr>
    </w:tbl>
    <w:p w14:paraId="43597EE5" w14:textId="77777777" w:rsidR="00F5772C" w:rsidRPr="000E7508" w:rsidRDefault="00F5772C" w:rsidP="00F5772C">
      <w:pPr>
        <w:rPr>
          <w:rFonts w:ascii="Times New Roman" w:hAnsi="Times New Roman" w:cs="Times New Roman"/>
        </w:rPr>
      </w:pPr>
    </w:p>
    <w:p w14:paraId="5B6602DD" w14:textId="77777777" w:rsidR="00F5772C" w:rsidRPr="000E7508" w:rsidRDefault="00F5772C" w:rsidP="00F5772C">
      <w:pPr>
        <w:pStyle w:val="List"/>
        <w:rPr>
          <w:rFonts w:ascii="Times New Roman" w:hAnsi="Times New Roman" w:cs="Times New Roman"/>
        </w:rPr>
      </w:pPr>
      <w:r w:rsidRPr="000E7508">
        <w:rPr>
          <w:rFonts w:ascii="Times New Roman" w:hAnsi="Times New Roman" w:cs="Times New Roman"/>
        </w:rPr>
        <w:t>2.</w:t>
      </w:r>
      <w:r w:rsidRPr="000E7508">
        <w:rPr>
          <w:rFonts w:ascii="Times New Roman" w:hAnsi="Times New Roman" w:cs="Times New Roman"/>
        </w:rPr>
        <w:tab/>
        <w:t>Uczniowie wykonują zadanie na spójność tekstu (</w:t>
      </w:r>
      <w:r w:rsidRPr="00D247FC">
        <w:rPr>
          <w:rFonts w:ascii="Times New Roman" w:hAnsi="Times New Roman" w:cs="Times New Roman"/>
          <w:b/>
          <w:bCs/>
        </w:rPr>
        <w:t>Załącznik B1</w:t>
      </w:r>
      <w:r w:rsidRPr="000E7508">
        <w:rPr>
          <w:rFonts w:ascii="Times New Roman" w:hAnsi="Times New Roman" w:cs="Times New Roman"/>
        </w:rPr>
        <w:t>)</w:t>
      </w:r>
      <w:r>
        <w:rPr>
          <w:rFonts w:ascii="Times New Roman" w:hAnsi="Times New Roman" w:cs="Times New Roman"/>
        </w:rPr>
        <w:t>.</w:t>
      </w:r>
      <w:r w:rsidRPr="000E7508">
        <w:rPr>
          <w:rFonts w:ascii="Times New Roman" w:hAnsi="Times New Roman" w:cs="Times New Roman"/>
        </w:rPr>
        <w:t xml:space="preserve"> Przy okazji nauczyciel może sprawdzić, czy uczniowie rozpoznają utwory, do których odnoszą się zdania. </w:t>
      </w:r>
    </w:p>
    <w:p w14:paraId="7388BE42" w14:textId="77777777" w:rsidR="00F5772C" w:rsidRPr="000E7508" w:rsidRDefault="00F5772C" w:rsidP="00F5772C">
      <w:pPr>
        <w:pStyle w:val="ListContinue"/>
        <w:rPr>
          <w:rFonts w:ascii="Times New Roman" w:hAnsi="Times New Roman" w:cs="Times New Roman"/>
        </w:rPr>
      </w:pPr>
      <w:r w:rsidRPr="000E7508">
        <w:rPr>
          <w:rFonts w:ascii="Times New Roman" w:hAnsi="Times New Roman" w:cs="Times New Roman"/>
        </w:rPr>
        <w:t xml:space="preserve">Uczniowie wykonują zadanie indywidualnie. Następnie chętne (lub wyznaczone przez nauczyciela) osoby odczytują swoje propozycje, omawiając zastosowane sposoby osiągania spójności. </w:t>
      </w:r>
    </w:p>
    <w:p w14:paraId="5FF7F258" w14:textId="77777777" w:rsidR="00F5772C" w:rsidRPr="000E7508" w:rsidRDefault="00F5772C" w:rsidP="00F5772C">
      <w:pPr>
        <w:pStyle w:val="ListContinue"/>
        <w:rPr>
          <w:rFonts w:ascii="Times New Roman" w:hAnsi="Times New Roman" w:cs="Times New Roman"/>
        </w:rPr>
      </w:pPr>
    </w:p>
    <w:p w14:paraId="46190A49" w14:textId="77777777" w:rsidR="00F5772C" w:rsidRPr="000E7508" w:rsidRDefault="00F5772C" w:rsidP="00F5772C">
      <w:pPr>
        <w:pStyle w:val="List"/>
        <w:rPr>
          <w:rFonts w:ascii="Times New Roman" w:hAnsi="Times New Roman" w:cs="Times New Roman"/>
        </w:rPr>
      </w:pPr>
      <w:r w:rsidRPr="000E7508">
        <w:rPr>
          <w:rFonts w:ascii="Times New Roman" w:hAnsi="Times New Roman" w:cs="Times New Roman"/>
        </w:rPr>
        <w:t>3.</w:t>
      </w:r>
      <w:r w:rsidRPr="000E7508">
        <w:rPr>
          <w:rFonts w:ascii="Times New Roman" w:hAnsi="Times New Roman" w:cs="Times New Roman"/>
        </w:rPr>
        <w:tab/>
        <w:t xml:space="preserve">Nauczyciel (lub chętny uczeń) przypomina, czym jest akapit i jaka jest jego rola w budowie tekstu.  </w:t>
      </w:r>
    </w:p>
    <w:tbl>
      <w:tblPr>
        <w:tblStyle w:val="TableGrid"/>
        <w:tblW w:w="0" w:type="auto"/>
        <w:tblLook w:val="04A0" w:firstRow="1" w:lastRow="0" w:firstColumn="1" w:lastColumn="0" w:noHBand="0" w:noVBand="1"/>
      </w:tblPr>
      <w:tblGrid>
        <w:gridCol w:w="9062"/>
      </w:tblGrid>
      <w:tr w:rsidR="00F5772C" w:rsidRPr="000E7508" w14:paraId="316187C8" w14:textId="77777777" w:rsidTr="006545FC">
        <w:tc>
          <w:tcPr>
            <w:tcW w:w="9062" w:type="dxa"/>
            <w:shd w:val="clear" w:color="auto" w:fill="D9F2D0" w:themeFill="accent6" w:themeFillTint="33"/>
          </w:tcPr>
          <w:p w14:paraId="49AC7713" w14:textId="77777777" w:rsidR="00F5772C" w:rsidRPr="000E7508" w:rsidRDefault="00F5772C" w:rsidP="006545FC">
            <w:pPr>
              <w:rPr>
                <w:rFonts w:ascii="Times New Roman" w:hAnsi="Times New Roman" w:cs="Times New Roman"/>
                <w:b/>
                <w:bCs/>
                <w:lang w:val="lt-LT"/>
              </w:rPr>
            </w:pPr>
          </w:p>
          <w:p w14:paraId="7860E499" w14:textId="77777777" w:rsidR="00F5772C" w:rsidRPr="00EB2C56" w:rsidRDefault="00F5772C" w:rsidP="006545FC">
            <w:pPr>
              <w:rPr>
                <w:rFonts w:ascii="Times New Roman" w:hAnsi="Times New Roman" w:cs="Times New Roman"/>
              </w:rPr>
            </w:pPr>
            <w:r w:rsidRPr="00EB2C56">
              <w:rPr>
                <w:rFonts w:ascii="Times New Roman" w:hAnsi="Times New Roman" w:cs="Times New Roman"/>
                <w:b/>
                <w:bCs/>
              </w:rPr>
              <w:t>Akapit</w:t>
            </w:r>
            <w:r w:rsidRPr="00EB2C56">
              <w:rPr>
                <w:rFonts w:ascii="Times New Roman" w:hAnsi="Times New Roman" w:cs="Times New Roman"/>
              </w:rPr>
              <w:t xml:space="preserve"> – jest to podstawowa jednostka kompozycyjna tekstu. Akapit wyróżniamy graficznie i zawsze rozpoczynamy od nowej linii.</w:t>
            </w:r>
          </w:p>
          <w:p w14:paraId="382EB379" w14:textId="77777777" w:rsidR="00F5772C" w:rsidRPr="00EB2C56" w:rsidRDefault="00F5772C" w:rsidP="006545FC">
            <w:pPr>
              <w:rPr>
                <w:rFonts w:ascii="Times New Roman" w:hAnsi="Times New Roman" w:cs="Times New Roman"/>
              </w:rPr>
            </w:pPr>
            <w:r w:rsidRPr="00EB2C56">
              <w:rPr>
                <w:rFonts w:ascii="Times New Roman" w:hAnsi="Times New Roman" w:cs="Times New Roman"/>
              </w:rPr>
              <w:t xml:space="preserve">Akapit powinien zawierać jedną myśl. Podział tekstu na akapity pozwala odczytać tok rozumowania autora. Dzięki akapitom łatwiej jest odczytać tekst.  </w:t>
            </w:r>
          </w:p>
          <w:p w14:paraId="72A80664" w14:textId="77777777" w:rsidR="00F5772C" w:rsidRPr="00EB2C56" w:rsidRDefault="00F5772C" w:rsidP="006545FC">
            <w:pPr>
              <w:rPr>
                <w:rFonts w:ascii="Times New Roman" w:hAnsi="Times New Roman" w:cs="Times New Roman"/>
              </w:rPr>
            </w:pPr>
            <w:r w:rsidRPr="00EB2C56">
              <w:rPr>
                <w:rFonts w:ascii="Times New Roman" w:hAnsi="Times New Roman" w:cs="Times New Roman"/>
              </w:rPr>
              <w:t>Akapit ma budowę trójdzielną. Składa się z:</w:t>
            </w:r>
          </w:p>
          <w:p w14:paraId="330A1793" w14:textId="3B89F8E7" w:rsidR="00F5772C" w:rsidRPr="00EB2C56" w:rsidRDefault="00F5772C" w:rsidP="006545FC">
            <w:pPr>
              <w:rPr>
                <w:rFonts w:ascii="Times New Roman" w:hAnsi="Times New Roman" w:cs="Times New Roman"/>
              </w:rPr>
            </w:pPr>
            <w:r w:rsidRPr="00EB2C56">
              <w:rPr>
                <w:rFonts w:ascii="Times New Roman" w:hAnsi="Times New Roman" w:cs="Times New Roman"/>
              </w:rPr>
              <w:t xml:space="preserve">- części początkowej, która może wprowadzać temat akapitu, może też zawierać </w:t>
            </w:r>
            <w:r w:rsidR="00EB2C56" w:rsidRPr="00EB2C56">
              <w:rPr>
                <w:rFonts w:ascii="Times New Roman" w:hAnsi="Times New Roman" w:cs="Times New Roman"/>
              </w:rPr>
              <w:t>nawiązanie</w:t>
            </w:r>
            <w:r w:rsidRPr="00EB2C56">
              <w:rPr>
                <w:rFonts w:ascii="Times New Roman" w:hAnsi="Times New Roman" w:cs="Times New Roman"/>
              </w:rPr>
              <w:t xml:space="preserve"> do poprzedniego akapitu, dzięki czemu łatwo jest zachować spójność tekstu </w:t>
            </w:r>
          </w:p>
          <w:p w14:paraId="253735F3" w14:textId="2BEAFDBB" w:rsidR="00F5772C" w:rsidRPr="00EB2C56" w:rsidRDefault="00F5772C" w:rsidP="006545FC">
            <w:pPr>
              <w:rPr>
                <w:rFonts w:ascii="Times New Roman" w:hAnsi="Times New Roman" w:cs="Times New Roman"/>
              </w:rPr>
            </w:pPr>
            <w:r w:rsidRPr="00EB2C56">
              <w:rPr>
                <w:rFonts w:ascii="Times New Roman" w:hAnsi="Times New Roman" w:cs="Times New Roman"/>
              </w:rPr>
              <w:t xml:space="preserve">- część rozwijającą, która stanowi centrum akapitu, czyli przedstawia zasadniczą myśl; akapit nie powinien zawierać zdań </w:t>
            </w:r>
            <w:r w:rsidR="00EB2C56" w:rsidRPr="00EB2C56">
              <w:rPr>
                <w:rFonts w:ascii="Times New Roman" w:hAnsi="Times New Roman" w:cs="Times New Roman"/>
              </w:rPr>
              <w:t>niezwiązanych</w:t>
            </w:r>
            <w:r w:rsidRPr="00EB2C56">
              <w:rPr>
                <w:rFonts w:ascii="Times New Roman" w:hAnsi="Times New Roman" w:cs="Times New Roman"/>
              </w:rPr>
              <w:t xml:space="preserve"> z tą myślą</w:t>
            </w:r>
          </w:p>
          <w:p w14:paraId="521D730F" w14:textId="77777777" w:rsidR="00F5772C" w:rsidRPr="00EB2C56" w:rsidRDefault="00F5772C" w:rsidP="006545FC">
            <w:pPr>
              <w:rPr>
                <w:rFonts w:ascii="Times New Roman" w:hAnsi="Times New Roman" w:cs="Times New Roman"/>
              </w:rPr>
            </w:pPr>
            <w:r w:rsidRPr="00EB2C56">
              <w:rPr>
                <w:rFonts w:ascii="Times New Roman" w:hAnsi="Times New Roman" w:cs="Times New Roman"/>
              </w:rPr>
              <w:t>- część podsumowującą lub nawiązanie do kolejnego akapitu</w:t>
            </w:r>
          </w:p>
          <w:p w14:paraId="4ED3E0BD" w14:textId="77777777" w:rsidR="00F5772C" w:rsidRPr="000E7508" w:rsidRDefault="00F5772C" w:rsidP="006545FC">
            <w:pPr>
              <w:rPr>
                <w:rFonts w:ascii="Times New Roman" w:hAnsi="Times New Roman" w:cs="Times New Roman"/>
                <w:b/>
                <w:bCs/>
                <w:lang w:val="lt-LT"/>
              </w:rPr>
            </w:pPr>
          </w:p>
        </w:tc>
      </w:tr>
    </w:tbl>
    <w:p w14:paraId="05A2C453" w14:textId="77777777" w:rsidR="00F5772C" w:rsidRDefault="00F5772C" w:rsidP="00F5772C">
      <w:pPr>
        <w:pStyle w:val="List"/>
        <w:rPr>
          <w:rFonts w:ascii="Times New Roman" w:hAnsi="Times New Roman" w:cs="Times New Roman"/>
        </w:rPr>
      </w:pPr>
    </w:p>
    <w:p w14:paraId="50524E43" w14:textId="77777777" w:rsidR="00F5772C" w:rsidRDefault="00F5772C" w:rsidP="00F5772C">
      <w:pPr>
        <w:pStyle w:val="List"/>
        <w:rPr>
          <w:rFonts w:ascii="Times New Roman" w:hAnsi="Times New Roman" w:cs="Times New Roman"/>
        </w:rPr>
      </w:pPr>
      <w:r>
        <w:rPr>
          <w:rFonts w:ascii="Times New Roman" w:hAnsi="Times New Roman" w:cs="Times New Roman"/>
        </w:rPr>
        <w:t>4. Nauczyciel pokazuje uczniom zasady budowy akapitu na przykładzie tekstu złożonego z trzech akapitów. Wskazuje zdania, które stanowią przewodnią myśl każdego akapitu, oraz mechanizmy spójności (</w:t>
      </w:r>
      <w:r w:rsidRPr="008A57B8">
        <w:rPr>
          <w:rFonts w:ascii="Times New Roman" w:hAnsi="Times New Roman" w:cs="Times New Roman"/>
        </w:rPr>
        <w:t xml:space="preserve">zaimek </w:t>
      </w:r>
      <w:r w:rsidRPr="008A57B8">
        <w:rPr>
          <w:rFonts w:ascii="Times New Roman" w:hAnsi="Times New Roman" w:cs="Times New Roman"/>
          <w:i/>
          <w:iCs/>
        </w:rPr>
        <w:t>je</w:t>
      </w:r>
      <w:r w:rsidRPr="008A57B8">
        <w:rPr>
          <w:rFonts w:ascii="Times New Roman" w:hAnsi="Times New Roman" w:cs="Times New Roman"/>
        </w:rPr>
        <w:t xml:space="preserve"> </w:t>
      </w:r>
      <w:r>
        <w:rPr>
          <w:rFonts w:ascii="Times New Roman" w:hAnsi="Times New Roman" w:cs="Times New Roman"/>
        </w:rPr>
        <w:t xml:space="preserve">w pierwszym zdaniu 2. akapitu </w:t>
      </w:r>
      <w:r w:rsidRPr="008A57B8">
        <w:rPr>
          <w:rFonts w:ascii="Times New Roman" w:hAnsi="Times New Roman" w:cs="Times New Roman"/>
        </w:rPr>
        <w:t>odnosi się do rzeczownika kończącego akapit poprzedni – przestrzenie szpitalne</w:t>
      </w:r>
      <w:r>
        <w:rPr>
          <w:rFonts w:ascii="Times New Roman" w:hAnsi="Times New Roman" w:cs="Times New Roman"/>
        </w:rPr>
        <w:t xml:space="preserve">; w akapicie 3. zaś </w:t>
      </w:r>
      <w:r w:rsidRPr="008A57B8">
        <w:rPr>
          <w:rFonts w:ascii="Times New Roman" w:hAnsi="Times New Roman" w:cs="Times New Roman"/>
        </w:rPr>
        <w:t>spójność na poziomie treści zapewnia zdanie 1., które odsyła do tematy całego tekstu – wpływu kolorów na psychikę człowieka</w:t>
      </w:r>
      <w:r>
        <w:rPr>
          <w:rFonts w:ascii="Times New Roman" w:hAnsi="Times New Roman" w:cs="Times New Roman"/>
        </w:rPr>
        <w:t>).</w:t>
      </w:r>
    </w:p>
    <w:p w14:paraId="00913D54" w14:textId="77777777" w:rsidR="00F5772C" w:rsidRDefault="00F5772C" w:rsidP="00EB2C56">
      <w:pPr>
        <w:pStyle w:val="List"/>
        <w:ind w:left="0" w:firstLine="0"/>
        <w:rPr>
          <w:rFonts w:ascii="Times New Roman" w:hAnsi="Times New Roman" w:cs="Times New Roman"/>
        </w:rPr>
      </w:pPr>
    </w:p>
    <w:p w14:paraId="5EEA82F3" w14:textId="77777777" w:rsidR="00F5772C" w:rsidRDefault="00F5772C" w:rsidP="00F5772C">
      <w:pPr>
        <w:pStyle w:val="List"/>
        <w:rPr>
          <w:rFonts w:ascii="Times New Roman" w:hAnsi="Times New Roman" w:cs="Times New Roman"/>
        </w:rPr>
      </w:pPr>
      <w:r>
        <w:rPr>
          <w:noProof/>
        </w:rPr>
        <w:lastRenderedPageBreak/>
        <w:drawing>
          <wp:inline distT="0" distB="0" distL="0" distR="0" wp14:anchorId="1EB5F425" wp14:editId="45640323">
            <wp:extent cx="5760720" cy="3240405"/>
            <wp:effectExtent l="0" t="0" r="0" b="0"/>
            <wp:docPr id="180910575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05756"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60720" cy="3240405"/>
                    </a:xfrm>
                    <a:prstGeom prst="rect">
                      <a:avLst/>
                    </a:prstGeom>
                  </pic:spPr>
                </pic:pic>
              </a:graphicData>
            </a:graphic>
          </wp:inline>
        </w:drawing>
      </w:r>
    </w:p>
    <w:p w14:paraId="65AE9066" w14:textId="77777777" w:rsidR="00F5772C" w:rsidRDefault="00F5772C" w:rsidP="00F5772C">
      <w:pPr>
        <w:pStyle w:val="List"/>
        <w:rPr>
          <w:rFonts w:ascii="Times New Roman" w:hAnsi="Times New Roman" w:cs="Times New Roman"/>
        </w:rPr>
      </w:pPr>
    </w:p>
    <w:p w14:paraId="74E6827A" w14:textId="77777777" w:rsidR="00F5772C" w:rsidRDefault="00F5772C" w:rsidP="00F5772C">
      <w:pPr>
        <w:pStyle w:val="List"/>
        <w:rPr>
          <w:rFonts w:ascii="Times New Roman" w:hAnsi="Times New Roman" w:cs="Times New Roman"/>
        </w:rPr>
      </w:pPr>
    </w:p>
    <w:p w14:paraId="4A2871F7" w14:textId="77777777" w:rsidR="00F5772C" w:rsidRDefault="00F5772C" w:rsidP="00F5772C">
      <w:pPr>
        <w:pStyle w:val="List"/>
        <w:rPr>
          <w:rFonts w:ascii="Times New Roman" w:hAnsi="Times New Roman" w:cs="Times New Roman"/>
        </w:rPr>
      </w:pPr>
      <w:r>
        <w:rPr>
          <w:rFonts w:ascii="Times New Roman" w:hAnsi="Times New Roman" w:cs="Times New Roman"/>
        </w:rPr>
        <w:t>Lub: Nauczyciel wyświetla fragment tekstu zbudowany z trzech akapitów (</w:t>
      </w:r>
      <w:r w:rsidRPr="00957F3B">
        <w:rPr>
          <w:rFonts w:ascii="Times New Roman" w:hAnsi="Times New Roman" w:cs="Times New Roman"/>
          <w:b/>
          <w:bCs/>
        </w:rPr>
        <w:t>Załącznik B2</w:t>
      </w:r>
      <w:r>
        <w:rPr>
          <w:rFonts w:ascii="Times New Roman" w:hAnsi="Times New Roman" w:cs="Times New Roman"/>
        </w:rPr>
        <w:t xml:space="preserve">). Prosi uczniów, aby w każdym akapicie wskazali główną myśl oraz elementy wskazujące na spójność między akapitami. </w:t>
      </w:r>
    </w:p>
    <w:p w14:paraId="0CA8DD16" w14:textId="77777777" w:rsidR="00F5772C" w:rsidRDefault="00F5772C" w:rsidP="00F5772C">
      <w:pPr>
        <w:pStyle w:val="List"/>
        <w:ind w:left="0" w:firstLine="0"/>
        <w:rPr>
          <w:rFonts w:ascii="Times New Roman" w:hAnsi="Times New Roman" w:cs="Times New Roman"/>
        </w:rPr>
      </w:pPr>
    </w:p>
    <w:p w14:paraId="45364BFD" w14:textId="77777777" w:rsidR="00F5772C" w:rsidRDefault="00F5772C" w:rsidP="00F5772C">
      <w:pPr>
        <w:pStyle w:val="List"/>
        <w:rPr>
          <w:rFonts w:ascii="Times New Roman" w:hAnsi="Times New Roman" w:cs="Times New Roman"/>
        </w:rPr>
      </w:pPr>
      <w:r>
        <w:rPr>
          <w:rFonts w:ascii="Times New Roman" w:hAnsi="Times New Roman" w:cs="Times New Roman"/>
        </w:rPr>
        <w:t>5</w:t>
      </w:r>
      <w:r w:rsidRPr="000E7508">
        <w:rPr>
          <w:rFonts w:ascii="Times New Roman" w:hAnsi="Times New Roman" w:cs="Times New Roman"/>
        </w:rPr>
        <w:t>.</w:t>
      </w:r>
      <w:r w:rsidRPr="000E7508">
        <w:rPr>
          <w:rFonts w:ascii="Times New Roman" w:hAnsi="Times New Roman" w:cs="Times New Roman"/>
        </w:rPr>
        <w:tab/>
        <w:t>Nauczyciel prosi uczniów, aby przeczytali uważnie tekst Jana Parandowskiego „Alchemia słowa” (</w:t>
      </w:r>
      <w:r w:rsidRPr="00D247FC">
        <w:rPr>
          <w:rFonts w:ascii="Times New Roman" w:hAnsi="Times New Roman" w:cs="Times New Roman"/>
          <w:b/>
          <w:bCs/>
        </w:rPr>
        <w:t>Załącznik B</w:t>
      </w:r>
      <w:r>
        <w:rPr>
          <w:rFonts w:ascii="Times New Roman" w:hAnsi="Times New Roman" w:cs="Times New Roman"/>
          <w:b/>
          <w:bCs/>
        </w:rPr>
        <w:t>3</w:t>
      </w:r>
      <w:r w:rsidRPr="000E7508">
        <w:rPr>
          <w:rFonts w:ascii="Times New Roman" w:hAnsi="Times New Roman" w:cs="Times New Roman"/>
        </w:rPr>
        <w:t>) i w parach ustalili, w jaki sposób należy podzielić tekst na akapity. Nauczyciel wyświetla na tablicy tekst w wersji edytowalnej. Uczniowie proponują granice akapitów. Uzasadniają swoje decyzje, wskazując na przykład główną myśl akapitu.</w:t>
      </w:r>
    </w:p>
    <w:p w14:paraId="4F0E0F30" w14:textId="77777777" w:rsidR="00F5772C" w:rsidRPr="000E7508" w:rsidRDefault="00F5772C" w:rsidP="00F5772C">
      <w:pPr>
        <w:pStyle w:val="List"/>
        <w:rPr>
          <w:rFonts w:ascii="Times New Roman" w:hAnsi="Times New Roman" w:cs="Times New Roman"/>
        </w:rPr>
      </w:pPr>
      <w:r w:rsidRPr="000E7508">
        <w:rPr>
          <w:rFonts w:ascii="Times New Roman" w:hAnsi="Times New Roman" w:cs="Times New Roman"/>
        </w:rPr>
        <w:t xml:space="preserve"> </w:t>
      </w:r>
    </w:p>
    <w:p w14:paraId="0EC51F7A" w14:textId="33ADC058" w:rsidR="00F5772C" w:rsidRDefault="00F5772C" w:rsidP="00EB2C56">
      <w:pPr>
        <w:pStyle w:val="List"/>
        <w:rPr>
          <w:rFonts w:ascii="Times New Roman" w:hAnsi="Times New Roman" w:cs="Times New Roman"/>
        </w:rPr>
      </w:pPr>
      <w:r>
        <w:rPr>
          <w:rFonts w:ascii="Times New Roman" w:hAnsi="Times New Roman" w:cs="Times New Roman"/>
        </w:rPr>
        <w:t>6</w:t>
      </w:r>
      <w:r w:rsidRPr="000E7508">
        <w:rPr>
          <w:rFonts w:ascii="Times New Roman" w:hAnsi="Times New Roman" w:cs="Times New Roman"/>
        </w:rPr>
        <w:t>.</w:t>
      </w:r>
      <w:r w:rsidRPr="000E7508">
        <w:rPr>
          <w:rFonts w:ascii="Times New Roman" w:hAnsi="Times New Roman" w:cs="Times New Roman"/>
        </w:rPr>
        <w:tab/>
        <w:t>Nauczyciel przypomina słownictwo zapewniające spójność między akapitami. Może przygotować prezentację lub rozdać uczniom bank przydatnych zwrotów.</w:t>
      </w:r>
    </w:p>
    <w:p w14:paraId="68E115DD" w14:textId="77777777" w:rsidR="00EB2C56" w:rsidRPr="000E7508" w:rsidRDefault="00EB2C56" w:rsidP="00EB2C56">
      <w:pPr>
        <w:pStyle w:val="List"/>
        <w:rPr>
          <w:rFonts w:ascii="Times New Roman" w:hAnsi="Times New Roman" w:cs="Times New Roman"/>
        </w:rPr>
      </w:pPr>
    </w:p>
    <w:tbl>
      <w:tblPr>
        <w:tblStyle w:val="TableGrid"/>
        <w:tblW w:w="0" w:type="auto"/>
        <w:tblLook w:val="04A0" w:firstRow="1" w:lastRow="0" w:firstColumn="1" w:lastColumn="0" w:noHBand="0" w:noVBand="1"/>
      </w:tblPr>
      <w:tblGrid>
        <w:gridCol w:w="9062"/>
      </w:tblGrid>
      <w:tr w:rsidR="00F5772C" w:rsidRPr="000E7508" w14:paraId="747BEBD3" w14:textId="77777777" w:rsidTr="006545FC">
        <w:tc>
          <w:tcPr>
            <w:tcW w:w="9062" w:type="dxa"/>
            <w:shd w:val="clear" w:color="auto" w:fill="D9F2D0" w:themeFill="accent6" w:themeFillTint="33"/>
          </w:tcPr>
          <w:p w14:paraId="3B554B03" w14:textId="77777777" w:rsidR="00F5772C" w:rsidRPr="000E7508" w:rsidRDefault="00F5772C" w:rsidP="006545FC">
            <w:pPr>
              <w:rPr>
                <w:rFonts w:ascii="Times New Roman" w:hAnsi="Times New Roman" w:cs="Times New Roman"/>
              </w:rPr>
            </w:pPr>
          </w:p>
          <w:p w14:paraId="522B74B3" w14:textId="77777777" w:rsidR="00F5772C" w:rsidRPr="000E7508" w:rsidRDefault="00F5772C" w:rsidP="006545FC">
            <w:pPr>
              <w:rPr>
                <w:rFonts w:ascii="Times New Roman" w:hAnsi="Times New Roman" w:cs="Times New Roman"/>
              </w:rPr>
            </w:pPr>
            <w:r w:rsidRPr="000E7508">
              <w:rPr>
                <w:rFonts w:ascii="Times New Roman" w:hAnsi="Times New Roman" w:cs="Times New Roman"/>
              </w:rPr>
              <w:t xml:space="preserve">Słownictwo </w:t>
            </w:r>
          </w:p>
          <w:p w14:paraId="6828E339" w14:textId="77777777" w:rsidR="00F5772C" w:rsidRPr="000E7508" w:rsidRDefault="00F5772C" w:rsidP="006545FC">
            <w:pPr>
              <w:pStyle w:val="ListParagraph"/>
              <w:numPr>
                <w:ilvl w:val="0"/>
                <w:numId w:val="1"/>
              </w:numPr>
              <w:spacing w:line="259" w:lineRule="auto"/>
              <w:jc w:val="both"/>
              <w:rPr>
                <w:rFonts w:ascii="Times New Roman" w:hAnsi="Times New Roman" w:cs="Times New Roman"/>
              </w:rPr>
            </w:pPr>
            <w:r w:rsidRPr="000E7508">
              <w:rPr>
                <w:rFonts w:ascii="Times New Roman" w:hAnsi="Times New Roman" w:cs="Times New Roman"/>
                <w:b/>
                <w:bCs/>
              </w:rPr>
              <w:t>zapowiadające porządek wypowiedzi</w:t>
            </w:r>
          </w:p>
          <w:p w14:paraId="03A1E6A4" w14:textId="77777777" w:rsidR="00F5772C" w:rsidRPr="000E7508" w:rsidRDefault="00F5772C" w:rsidP="006545FC">
            <w:pPr>
              <w:jc w:val="both"/>
              <w:rPr>
                <w:rFonts w:ascii="Times New Roman" w:hAnsi="Times New Roman" w:cs="Times New Roman"/>
              </w:rPr>
            </w:pPr>
            <w:r w:rsidRPr="000E7508">
              <w:rPr>
                <w:rFonts w:ascii="Times New Roman" w:hAnsi="Times New Roman" w:cs="Times New Roman"/>
              </w:rPr>
              <w:t>Najpierw zastanowię się nad znaczeniem</w:t>
            </w:r>
            <w:proofErr w:type="gramStart"/>
            <w:r w:rsidRPr="000E7508">
              <w:rPr>
                <w:rFonts w:ascii="Times New Roman" w:hAnsi="Times New Roman" w:cs="Times New Roman"/>
              </w:rPr>
              <w:t>… ;</w:t>
            </w:r>
            <w:proofErr w:type="gramEnd"/>
            <w:r w:rsidRPr="000E7508">
              <w:rPr>
                <w:rFonts w:ascii="Times New Roman" w:hAnsi="Times New Roman" w:cs="Times New Roman"/>
              </w:rPr>
              <w:t xml:space="preserve"> Proponuję najpierw rozważyć, czym jest…; Jest kilka kwestii, które można rozważyć…</w:t>
            </w:r>
          </w:p>
          <w:p w14:paraId="7519C863" w14:textId="77777777" w:rsidR="00F5772C" w:rsidRPr="000E7508" w:rsidRDefault="00F5772C" w:rsidP="006545FC">
            <w:pPr>
              <w:pStyle w:val="ListParagraph"/>
              <w:numPr>
                <w:ilvl w:val="0"/>
                <w:numId w:val="1"/>
              </w:numPr>
              <w:spacing w:line="259" w:lineRule="auto"/>
              <w:jc w:val="both"/>
              <w:rPr>
                <w:rFonts w:ascii="Times New Roman" w:hAnsi="Times New Roman" w:cs="Times New Roman"/>
              </w:rPr>
            </w:pPr>
            <w:r w:rsidRPr="000E7508">
              <w:rPr>
                <w:rFonts w:ascii="Times New Roman" w:hAnsi="Times New Roman" w:cs="Times New Roman"/>
                <w:b/>
                <w:bCs/>
              </w:rPr>
              <w:t>informujące o rozpoczynaniu nowej myśli</w:t>
            </w:r>
          </w:p>
          <w:p w14:paraId="7929819C" w14:textId="77777777" w:rsidR="00F5772C" w:rsidRPr="000E7508" w:rsidRDefault="00F5772C" w:rsidP="006545FC">
            <w:pPr>
              <w:spacing w:line="259" w:lineRule="auto"/>
              <w:jc w:val="both"/>
              <w:rPr>
                <w:rFonts w:ascii="Times New Roman" w:hAnsi="Times New Roman" w:cs="Times New Roman"/>
              </w:rPr>
            </w:pPr>
            <w:r w:rsidRPr="000E7508">
              <w:rPr>
                <w:rFonts w:ascii="Times New Roman" w:hAnsi="Times New Roman" w:cs="Times New Roman"/>
              </w:rPr>
              <w:t>Zacznę od…; W pierwszej kolejności…; Punktem wyjścia do moich rozważań jest…; Na wstępie zastanowię się nad…; Stanowisko to potwierdzają również…; Przejdę do kolejnego zagadnienia…; Odniosę się do kolejnego przykładu…; Warto przywołać kolejny przykład…; Dodatkowym argumentem jest…; Z tego wynika, że…; Z tego też powodu…; Jest to jeden z dowodów na</w:t>
            </w:r>
            <w:proofErr w:type="gramStart"/>
            <w:r w:rsidRPr="000E7508">
              <w:rPr>
                <w:rFonts w:ascii="Times New Roman" w:hAnsi="Times New Roman" w:cs="Times New Roman"/>
              </w:rPr>
              <w:t>… ;</w:t>
            </w:r>
            <w:proofErr w:type="gramEnd"/>
            <w:r w:rsidRPr="000E7508">
              <w:rPr>
                <w:rFonts w:ascii="Times New Roman" w:hAnsi="Times New Roman" w:cs="Times New Roman"/>
              </w:rPr>
              <w:t xml:space="preserve"> Nie sposób nie zauważyć, że…; Wszystko wskazuje na to, że…; Warto zaznaczyć, że…</w:t>
            </w:r>
          </w:p>
          <w:p w14:paraId="485E436B" w14:textId="77777777" w:rsidR="00F5772C" w:rsidRPr="000E7508" w:rsidRDefault="00F5772C" w:rsidP="006545FC">
            <w:pPr>
              <w:pStyle w:val="ListParagraph"/>
              <w:numPr>
                <w:ilvl w:val="0"/>
                <w:numId w:val="1"/>
              </w:numPr>
              <w:spacing w:line="259" w:lineRule="auto"/>
              <w:jc w:val="both"/>
              <w:rPr>
                <w:rFonts w:ascii="Times New Roman" w:hAnsi="Times New Roman" w:cs="Times New Roman"/>
                <w:b/>
                <w:bCs/>
              </w:rPr>
            </w:pPr>
            <w:r w:rsidRPr="000E7508">
              <w:rPr>
                <w:rFonts w:ascii="Times New Roman" w:hAnsi="Times New Roman" w:cs="Times New Roman"/>
                <w:b/>
                <w:bCs/>
              </w:rPr>
              <w:t>wprowadzające cytaty, odwołujące się do cudzych sądów lub opinii</w:t>
            </w:r>
          </w:p>
          <w:p w14:paraId="634D428D" w14:textId="77777777" w:rsidR="00F5772C" w:rsidRPr="000E7508" w:rsidRDefault="00F5772C" w:rsidP="006545FC">
            <w:pPr>
              <w:jc w:val="both"/>
              <w:rPr>
                <w:rFonts w:ascii="Times New Roman" w:hAnsi="Times New Roman" w:cs="Times New Roman"/>
              </w:rPr>
            </w:pPr>
            <w:r w:rsidRPr="000E7508">
              <w:rPr>
                <w:rFonts w:ascii="Times New Roman" w:hAnsi="Times New Roman" w:cs="Times New Roman"/>
              </w:rPr>
              <w:lastRenderedPageBreak/>
              <w:t>Odzwierciedleniem tego stanowiska są słowa…; Podobnych dowodów dostarczają nam przykłady wypowiedzi…; Świadczy o tym następujący cytat: „…”, Świadczą o tym następujące słowa bohatera: „…”; Swój argument poprę wypowiedzią pisarza/pisarki: „…”</w:t>
            </w:r>
          </w:p>
          <w:p w14:paraId="25FEFD88" w14:textId="77777777" w:rsidR="00F5772C" w:rsidRPr="000E7508" w:rsidRDefault="00F5772C" w:rsidP="006545FC">
            <w:pPr>
              <w:pStyle w:val="ListParagraph"/>
              <w:numPr>
                <w:ilvl w:val="0"/>
                <w:numId w:val="1"/>
              </w:numPr>
              <w:spacing w:line="259" w:lineRule="auto"/>
              <w:jc w:val="both"/>
              <w:rPr>
                <w:rFonts w:ascii="Times New Roman" w:hAnsi="Times New Roman" w:cs="Times New Roman"/>
                <w:b/>
                <w:bCs/>
              </w:rPr>
            </w:pPr>
            <w:r w:rsidRPr="000E7508">
              <w:rPr>
                <w:rFonts w:ascii="Times New Roman" w:hAnsi="Times New Roman" w:cs="Times New Roman"/>
                <w:b/>
                <w:bCs/>
              </w:rPr>
              <w:t>podsumowujące rozważania</w:t>
            </w:r>
          </w:p>
          <w:p w14:paraId="425109DF" w14:textId="77777777" w:rsidR="00F5772C" w:rsidRPr="000E7508" w:rsidRDefault="00F5772C" w:rsidP="006545FC">
            <w:pPr>
              <w:jc w:val="both"/>
              <w:rPr>
                <w:rFonts w:ascii="Times New Roman" w:hAnsi="Times New Roman" w:cs="Times New Roman"/>
              </w:rPr>
            </w:pPr>
            <w:r w:rsidRPr="000E7508">
              <w:rPr>
                <w:rFonts w:ascii="Times New Roman" w:hAnsi="Times New Roman" w:cs="Times New Roman"/>
              </w:rPr>
              <w:t>W świetle przedstawionych rozważań…; Jak wynika z przytoczonych argumentów/ faktów/ dowodów…; Zebrane przykłady potwierdzają…; W świetle zebranych dowodów…; Wszystkie przedstawione przykłady wskazują/pozwalają sądzić, że…; Na zakończenie warto podsumować…</w:t>
            </w:r>
          </w:p>
          <w:p w14:paraId="39F48415" w14:textId="77777777" w:rsidR="00F5772C" w:rsidRPr="000E7508" w:rsidRDefault="00F5772C" w:rsidP="006545FC">
            <w:pPr>
              <w:rPr>
                <w:rFonts w:ascii="Times New Roman" w:hAnsi="Times New Roman" w:cs="Times New Roman"/>
              </w:rPr>
            </w:pPr>
          </w:p>
        </w:tc>
      </w:tr>
    </w:tbl>
    <w:p w14:paraId="5112E175" w14:textId="77777777" w:rsidR="00F5772C" w:rsidRPr="000E7508" w:rsidRDefault="00F5772C" w:rsidP="00F5772C">
      <w:pPr>
        <w:jc w:val="both"/>
        <w:rPr>
          <w:rFonts w:ascii="Times New Roman" w:hAnsi="Times New Roman" w:cs="Times New Roman"/>
        </w:rPr>
      </w:pPr>
    </w:p>
    <w:p w14:paraId="5C601D3E" w14:textId="77777777" w:rsidR="00F5772C" w:rsidRPr="000E7508" w:rsidRDefault="00F5772C" w:rsidP="00F5772C">
      <w:pPr>
        <w:pStyle w:val="List"/>
        <w:rPr>
          <w:rFonts w:ascii="Times New Roman" w:hAnsi="Times New Roman" w:cs="Times New Roman"/>
        </w:rPr>
      </w:pPr>
      <w:r w:rsidRPr="000E7508">
        <w:rPr>
          <w:rFonts w:ascii="Times New Roman" w:hAnsi="Times New Roman" w:cs="Times New Roman"/>
        </w:rPr>
        <w:t>6.</w:t>
      </w:r>
      <w:r w:rsidRPr="000E7508">
        <w:rPr>
          <w:rFonts w:ascii="Times New Roman" w:hAnsi="Times New Roman" w:cs="Times New Roman"/>
        </w:rPr>
        <w:tab/>
      </w:r>
      <w:bookmarkStart w:id="1" w:name="_Hlk174640204"/>
      <w:r w:rsidRPr="000E7508">
        <w:rPr>
          <w:rFonts w:ascii="Times New Roman" w:hAnsi="Times New Roman" w:cs="Times New Roman"/>
        </w:rPr>
        <w:t xml:space="preserve">Nauczyciel ponownie wyświetla na tablicy tekst z </w:t>
      </w:r>
      <w:r>
        <w:rPr>
          <w:rFonts w:ascii="Times New Roman" w:hAnsi="Times New Roman" w:cs="Times New Roman"/>
        </w:rPr>
        <w:t>początku lekcji (</w:t>
      </w:r>
      <w:r w:rsidRPr="00957F3B">
        <w:rPr>
          <w:rFonts w:ascii="Times New Roman" w:hAnsi="Times New Roman" w:cs="Times New Roman"/>
          <w:b/>
          <w:bCs/>
        </w:rPr>
        <w:t>Załącznik B4</w:t>
      </w:r>
      <w:r>
        <w:rPr>
          <w:rFonts w:ascii="Times New Roman" w:hAnsi="Times New Roman" w:cs="Times New Roman"/>
        </w:rPr>
        <w:t>)</w:t>
      </w:r>
      <w:r w:rsidRPr="000E7508">
        <w:rPr>
          <w:rFonts w:ascii="Times New Roman" w:hAnsi="Times New Roman" w:cs="Times New Roman"/>
        </w:rPr>
        <w:t xml:space="preserve">. Uczniowie w grupach tworzą na jego podstawie krótki tekst złożony z 3-4 akapitów </w:t>
      </w:r>
      <w:r w:rsidRPr="000E7508">
        <w:rPr>
          <w:rFonts w:ascii="Times New Roman" w:hAnsi="Times New Roman" w:cs="Times New Roman"/>
          <w:u w:val="single"/>
        </w:rPr>
        <w:t>dotyczący motywu codzienności w literaturze</w:t>
      </w:r>
      <w:r w:rsidRPr="000E7508">
        <w:rPr>
          <w:rFonts w:ascii="Times New Roman" w:hAnsi="Times New Roman" w:cs="Times New Roman"/>
        </w:rPr>
        <w:t xml:space="preserve">. </w:t>
      </w:r>
      <w:r>
        <w:rPr>
          <w:rFonts w:ascii="Times New Roman" w:hAnsi="Times New Roman" w:cs="Times New Roman"/>
        </w:rPr>
        <w:t xml:space="preserve">Można także zaproponować konkretny temat, np. „Obrazy codzienności w literaturze dawnej”. </w:t>
      </w:r>
      <w:r w:rsidRPr="000E7508">
        <w:rPr>
          <w:rFonts w:ascii="Times New Roman" w:hAnsi="Times New Roman" w:cs="Times New Roman"/>
        </w:rPr>
        <w:t xml:space="preserve">Nauczyciel prosi, aby przed przystąpieniem do wykonywania zadania zastanowili się nad myślą przewodnią każdego z akapitów. W tym celu można najpierw wspólnie podkreślić w </w:t>
      </w:r>
      <w:r w:rsidRPr="00C050C4">
        <w:rPr>
          <w:rFonts w:ascii="Times New Roman" w:hAnsi="Times New Roman" w:cs="Times New Roman"/>
        </w:rPr>
        <w:t>temacie i</w:t>
      </w:r>
      <w:r w:rsidRPr="000E7508">
        <w:rPr>
          <w:rFonts w:ascii="Times New Roman" w:hAnsi="Times New Roman" w:cs="Times New Roman"/>
        </w:rPr>
        <w:t xml:space="preserve"> tekście słowa / pojęcia, wokół których będzie budowana zasadnicza myśl akapitu. Należy także zwrócić uwagę uczniów na konieczność stosowania słownictwa zapewniającego spójność zarówno wewnątrz akapitów, jak i pomiędzy akapitami, a także rozwinięciu niektórych treści.</w:t>
      </w:r>
    </w:p>
    <w:bookmarkEnd w:id="1"/>
    <w:p w14:paraId="5F658C07" w14:textId="007A4088" w:rsidR="00F5772C" w:rsidRDefault="00F5772C" w:rsidP="00EB2C56">
      <w:pPr>
        <w:pStyle w:val="ListContinue"/>
        <w:rPr>
          <w:rFonts w:ascii="Times New Roman" w:hAnsi="Times New Roman" w:cs="Times New Roman"/>
        </w:rPr>
      </w:pPr>
      <w:r w:rsidRPr="000E7508">
        <w:rPr>
          <w:rFonts w:ascii="Times New Roman" w:hAnsi="Times New Roman" w:cs="Times New Roman"/>
        </w:rPr>
        <w:t xml:space="preserve">Następnie poszczególne grupy prezentują swoje prace. Pozostali uczniowie oceniają, czy prezentowane teksty są spójne. </w:t>
      </w:r>
    </w:p>
    <w:p w14:paraId="3E1719EA" w14:textId="77777777" w:rsidR="00EB2C56" w:rsidRPr="000E7508" w:rsidRDefault="00EB2C56" w:rsidP="00EB2C56">
      <w:pPr>
        <w:pStyle w:val="ListContinue"/>
        <w:rPr>
          <w:rFonts w:ascii="Times New Roman" w:hAnsi="Times New Roman" w:cs="Times New Roman"/>
        </w:rPr>
      </w:pPr>
    </w:p>
    <w:p w14:paraId="55B9D2B7" w14:textId="77777777" w:rsidR="00F5772C" w:rsidRPr="000E7508" w:rsidRDefault="00F5772C" w:rsidP="00F5772C">
      <w:pPr>
        <w:rPr>
          <w:rFonts w:ascii="Times New Roman" w:hAnsi="Times New Roman" w:cs="Times New Roman"/>
          <w:b/>
          <w:bCs/>
        </w:rPr>
      </w:pPr>
      <w:r w:rsidRPr="000E7508">
        <w:rPr>
          <w:rFonts w:ascii="Times New Roman" w:hAnsi="Times New Roman" w:cs="Times New Roman"/>
          <w:b/>
          <w:bCs/>
        </w:rPr>
        <w:t>Faza podsumowująca</w:t>
      </w:r>
    </w:p>
    <w:p w14:paraId="54D59F14" w14:textId="77777777" w:rsidR="00F5772C" w:rsidRPr="000E7508" w:rsidRDefault="00F5772C" w:rsidP="00F5772C">
      <w:pPr>
        <w:pStyle w:val="List"/>
        <w:rPr>
          <w:rFonts w:ascii="Times New Roman" w:hAnsi="Times New Roman" w:cs="Times New Roman"/>
        </w:rPr>
      </w:pPr>
      <w:r w:rsidRPr="000E7508">
        <w:rPr>
          <w:rFonts w:ascii="Times New Roman" w:hAnsi="Times New Roman" w:cs="Times New Roman"/>
        </w:rPr>
        <w:t>1.</w:t>
      </w:r>
      <w:r w:rsidRPr="000E7508">
        <w:rPr>
          <w:rFonts w:ascii="Times New Roman" w:hAnsi="Times New Roman" w:cs="Times New Roman"/>
        </w:rPr>
        <w:tab/>
        <w:t xml:space="preserve">Nauczyciel ponowie odczytuje temat lekcji i przypomina jej cele. Uczniowie w swobodnej rozmowie wymieniają korzyści wynikające z umiejętności tworzenia spójnych tekstów. Jednocześnie zwracają uwagę na konsekwencje dla czytelników wynikające z niskich umiejętności autora tekstu w tym zakresie. </w:t>
      </w:r>
    </w:p>
    <w:p w14:paraId="2244B1FC" w14:textId="77777777" w:rsidR="00F5772C" w:rsidRPr="000E7508" w:rsidRDefault="00F5772C" w:rsidP="00F5772C">
      <w:pPr>
        <w:pStyle w:val="List"/>
        <w:rPr>
          <w:rFonts w:ascii="Times New Roman" w:hAnsi="Times New Roman" w:cs="Times New Roman"/>
        </w:rPr>
      </w:pPr>
      <w:r w:rsidRPr="000E7508">
        <w:rPr>
          <w:rFonts w:ascii="Times New Roman" w:hAnsi="Times New Roman" w:cs="Times New Roman"/>
        </w:rPr>
        <w:t>2.</w:t>
      </w:r>
      <w:r w:rsidRPr="000E7508">
        <w:rPr>
          <w:rFonts w:ascii="Times New Roman" w:hAnsi="Times New Roman" w:cs="Times New Roman"/>
        </w:rPr>
        <w:tab/>
        <w:t>Uczniowie samodzielnie zaznaczają kryteria sukcesu, które osiągnęli.</w:t>
      </w:r>
    </w:p>
    <w:tbl>
      <w:tblPr>
        <w:tblStyle w:val="TableGrid"/>
        <w:tblW w:w="0" w:type="auto"/>
        <w:tblLook w:val="04A0" w:firstRow="1" w:lastRow="0" w:firstColumn="1" w:lastColumn="0" w:noHBand="0" w:noVBand="1"/>
      </w:tblPr>
      <w:tblGrid>
        <w:gridCol w:w="3114"/>
        <w:gridCol w:w="1276"/>
        <w:gridCol w:w="1134"/>
        <w:gridCol w:w="850"/>
        <w:gridCol w:w="2688"/>
      </w:tblGrid>
      <w:tr w:rsidR="00F5772C" w:rsidRPr="000E7508" w14:paraId="450E63FC" w14:textId="77777777" w:rsidTr="006545FC">
        <w:tc>
          <w:tcPr>
            <w:tcW w:w="3114" w:type="dxa"/>
          </w:tcPr>
          <w:p w14:paraId="406CE3B8" w14:textId="77777777" w:rsidR="00F5772C" w:rsidRPr="000E7508" w:rsidRDefault="00F5772C" w:rsidP="006545FC">
            <w:pPr>
              <w:jc w:val="center"/>
              <w:rPr>
                <w:rFonts w:ascii="Times New Roman" w:hAnsi="Times New Roman" w:cs="Times New Roman"/>
                <w:color w:val="0070C0"/>
              </w:rPr>
            </w:pPr>
            <w:r w:rsidRPr="000E7508">
              <w:rPr>
                <w:rFonts w:ascii="Times New Roman" w:hAnsi="Times New Roman" w:cs="Times New Roman"/>
                <w:color w:val="0070C0"/>
              </w:rPr>
              <w:t>Kryteria sukcesu</w:t>
            </w:r>
          </w:p>
        </w:tc>
        <w:tc>
          <w:tcPr>
            <w:tcW w:w="1276" w:type="dxa"/>
          </w:tcPr>
          <w:p w14:paraId="2C68D526" w14:textId="77777777" w:rsidR="00F5772C" w:rsidRPr="000E7508" w:rsidRDefault="00F5772C" w:rsidP="006545FC">
            <w:pPr>
              <w:jc w:val="center"/>
              <w:rPr>
                <w:rFonts w:ascii="Times New Roman" w:hAnsi="Times New Roman" w:cs="Times New Roman"/>
                <w:color w:val="0070C0"/>
              </w:rPr>
            </w:pPr>
            <w:r w:rsidRPr="000E7508">
              <w:rPr>
                <w:rFonts w:ascii="Times New Roman" w:hAnsi="Times New Roman" w:cs="Times New Roman"/>
                <w:color w:val="0070C0"/>
              </w:rPr>
              <w:t>Wspaniale</w:t>
            </w:r>
          </w:p>
        </w:tc>
        <w:tc>
          <w:tcPr>
            <w:tcW w:w="1134" w:type="dxa"/>
          </w:tcPr>
          <w:p w14:paraId="4CC5DB56" w14:textId="77777777" w:rsidR="00F5772C" w:rsidRPr="000E7508" w:rsidRDefault="00F5772C" w:rsidP="006545FC">
            <w:pPr>
              <w:jc w:val="center"/>
              <w:rPr>
                <w:rFonts w:ascii="Times New Roman" w:hAnsi="Times New Roman" w:cs="Times New Roman"/>
                <w:color w:val="0070C0"/>
              </w:rPr>
            </w:pPr>
            <w:r w:rsidRPr="000E7508">
              <w:rPr>
                <w:rFonts w:ascii="Times New Roman" w:hAnsi="Times New Roman" w:cs="Times New Roman"/>
                <w:color w:val="0070C0"/>
              </w:rPr>
              <w:t>Średnio</w:t>
            </w:r>
          </w:p>
        </w:tc>
        <w:tc>
          <w:tcPr>
            <w:tcW w:w="850" w:type="dxa"/>
          </w:tcPr>
          <w:p w14:paraId="5D7C457C" w14:textId="77777777" w:rsidR="00F5772C" w:rsidRPr="000E7508" w:rsidRDefault="00F5772C" w:rsidP="006545FC">
            <w:pPr>
              <w:jc w:val="center"/>
              <w:rPr>
                <w:rFonts w:ascii="Times New Roman" w:hAnsi="Times New Roman" w:cs="Times New Roman"/>
                <w:color w:val="0070C0"/>
              </w:rPr>
            </w:pPr>
            <w:r w:rsidRPr="000E7508">
              <w:rPr>
                <w:rFonts w:ascii="Times New Roman" w:hAnsi="Times New Roman" w:cs="Times New Roman"/>
                <w:color w:val="0070C0"/>
              </w:rPr>
              <w:t>Słabo</w:t>
            </w:r>
          </w:p>
        </w:tc>
        <w:tc>
          <w:tcPr>
            <w:tcW w:w="2688" w:type="dxa"/>
          </w:tcPr>
          <w:p w14:paraId="03829EAF" w14:textId="5DE46D68" w:rsidR="00F5772C" w:rsidRPr="000E7508" w:rsidRDefault="00F5772C" w:rsidP="006545FC">
            <w:pPr>
              <w:jc w:val="center"/>
              <w:rPr>
                <w:rFonts w:ascii="Times New Roman" w:hAnsi="Times New Roman" w:cs="Times New Roman"/>
                <w:color w:val="0070C0"/>
              </w:rPr>
            </w:pPr>
            <w:r w:rsidRPr="000E7508">
              <w:rPr>
                <w:rFonts w:ascii="Times New Roman" w:hAnsi="Times New Roman" w:cs="Times New Roman"/>
                <w:color w:val="0070C0"/>
              </w:rPr>
              <w:t xml:space="preserve">Komentarz </w:t>
            </w:r>
            <w:r w:rsidR="00EB2C56">
              <w:rPr>
                <w:rFonts w:ascii="Times New Roman" w:hAnsi="Times New Roman" w:cs="Times New Roman"/>
                <w:color w:val="0070C0"/>
              </w:rPr>
              <w:t>(</w:t>
            </w:r>
            <w:r w:rsidRPr="000E7508">
              <w:rPr>
                <w:rFonts w:ascii="Times New Roman" w:hAnsi="Times New Roman" w:cs="Times New Roman"/>
                <w:color w:val="0070C0"/>
              </w:rPr>
              <w:t>nad czym muszę popracować</w:t>
            </w:r>
            <w:r w:rsidR="00EB2C56">
              <w:rPr>
                <w:rFonts w:ascii="Times New Roman" w:hAnsi="Times New Roman" w:cs="Times New Roman"/>
                <w:color w:val="0070C0"/>
              </w:rPr>
              <w:t>)</w:t>
            </w:r>
          </w:p>
        </w:tc>
      </w:tr>
      <w:tr w:rsidR="00F5772C" w:rsidRPr="000E7508" w14:paraId="37C6576C" w14:textId="77777777" w:rsidTr="006545FC">
        <w:tc>
          <w:tcPr>
            <w:tcW w:w="3114" w:type="dxa"/>
          </w:tcPr>
          <w:p w14:paraId="541E8E2A" w14:textId="77777777" w:rsidR="00F5772C" w:rsidRPr="000E7508" w:rsidRDefault="00F5772C" w:rsidP="006545FC">
            <w:pPr>
              <w:rPr>
                <w:rFonts w:ascii="Times New Roman" w:hAnsi="Times New Roman" w:cs="Times New Roman"/>
              </w:rPr>
            </w:pPr>
            <w:r w:rsidRPr="000E7508">
              <w:rPr>
                <w:rFonts w:ascii="Times New Roman" w:hAnsi="Times New Roman" w:cs="Times New Roman"/>
              </w:rPr>
              <w:t>Wiem, na czym polega spójność tekstu</w:t>
            </w:r>
          </w:p>
        </w:tc>
        <w:tc>
          <w:tcPr>
            <w:tcW w:w="1276" w:type="dxa"/>
          </w:tcPr>
          <w:p w14:paraId="3340D65F" w14:textId="77777777" w:rsidR="00F5772C" w:rsidRPr="000E7508" w:rsidRDefault="00F5772C" w:rsidP="006545FC">
            <w:pPr>
              <w:rPr>
                <w:rFonts w:ascii="Times New Roman" w:hAnsi="Times New Roman" w:cs="Times New Roman"/>
              </w:rPr>
            </w:pPr>
          </w:p>
        </w:tc>
        <w:tc>
          <w:tcPr>
            <w:tcW w:w="1134" w:type="dxa"/>
          </w:tcPr>
          <w:p w14:paraId="596CD0AE" w14:textId="77777777" w:rsidR="00F5772C" w:rsidRPr="000E7508" w:rsidRDefault="00F5772C" w:rsidP="006545FC">
            <w:pPr>
              <w:rPr>
                <w:rFonts w:ascii="Times New Roman" w:hAnsi="Times New Roman" w:cs="Times New Roman"/>
              </w:rPr>
            </w:pPr>
          </w:p>
        </w:tc>
        <w:tc>
          <w:tcPr>
            <w:tcW w:w="850" w:type="dxa"/>
          </w:tcPr>
          <w:p w14:paraId="3E8E78B4" w14:textId="77777777" w:rsidR="00F5772C" w:rsidRPr="000E7508" w:rsidRDefault="00F5772C" w:rsidP="006545FC">
            <w:pPr>
              <w:rPr>
                <w:rFonts w:ascii="Times New Roman" w:hAnsi="Times New Roman" w:cs="Times New Roman"/>
              </w:rPr>
            </w:pPr>
          </w:p>
        </w:tc>
        <w:tc>
          <w:tcPr>
            <w:tcW w:w="2688" w:type="dxa"/>
          </w:tcPr>
          <w:p w14:paraId="7AB974E4" w14:textId="77777777" w:rsidR="00F5772C" w:rsidRPr="000E7508" w:rsidRDefault="00F5772C" w:rsidP="006545FC">
            <w:pPr>
              <w:rPr>
                <w:rFonts w:ascii="Times New Roman" w:hAnsi="Times New Roman" w:cs="Times New Roman"/>
              </w:rPr>
            </w:pPr>
          </w:p>
        </w:tc>
      </w:tr>
      <w:tr w:rsidR="00F5772C" w:rsidRPr="000E7508" w14:paraId="4F09943C" w14:textId="77777777" w:rsidTr="006545FC">
        <w:tc>
          <w:tcPr>
            <w:tcW w:w="3114" w:type="dxa"/>
          </w:tcPr>
          <w:p w14:paraId="4F14A92B" w14:textId="77777777" w:rsidR="00F5772C" w:rsidRPr="000E7508" w:rsidRDefault="00F5772C" w:rsidP="006545FC">
            <w:pPr>
              <w:rPr>
                <w:rFonts w:ascii="Times New Roman" w:hAnsi="Times New Roman" w:cs="Times New Roman"/>
              </w:rPr>
            </w:pPr>
            <w:r w:rsidRPr="000E7508">
              <w:rPr>
                <w:rFonts w:ascii="Times New Roman" w:hAnsi="Times New Roman" w:cs="Times New Roman"/>
              </w:rPr>
              <w:t>Potrafię podzielić cudzy tekst na akapity</w:t>
            </w:r>
          </w:p>
        </w:tc>
        <w:tc>
          <w:tcPr>
            <w:tcW w:w="1276" w:type="dxa"/>
          </w:tcPr>
          <w:p w14:paraId="66AAB5C7" w14:textId="77777777" w:rsidR="00F5772C" w:rsidRPr="000E7508" w:rsidRDefault="00F5772C" w:rsidP="006545FC">
            <w:pPr>
              <w:rPr>
                <w:rFonts w:ascii="Times New Roman" w:hAnsi="Times New Roman" w:cs="Times New Roman"/>
              </w:rPr>
            </w:pPr>
          </w:p>
        </w:tc>
        <w:tc>
          <w:tcPr>
            <w:tcW w:w="1134" w:type="dxa"/>
          </w:tcPr>
          <w:p w14:paraId="3E0C875B" w14:textId="77777777" w:rsidR="00F5772C" w:rsidRPr="000E7508" w:rsidRDefault="00F5772C" w:rsidP="006545FC">
            <w:pPr>
              <w:rPr>
                <w:rFonts w:ascii="Times New Roman" w:hAnsi="Times New Roman" w:cs="Times New Roman"/>
              </w:rPr>
            </w:pPr>
          </w:p>
        </w:tc>
        <w:tc>
          <w:tcPr>
            <w:tcW w:w="850" w:type="dxa"/>
          </w:tcPr>
          <w:p w14:paraId="01B195C3" w14:textId="77777777" w:rsidR="00F5772C" w:rsidRPr="000E7508" w:rsidRDefault="00F5772C" w:rsidP="006545FC">
            <w:pPr>
              <w:rPr>
                <w:rFonts w:ascii="Times New Roman" w:hAnsi="Times New Roman" w:cs="Times New Roman"/>
              </w:rPr>
            </w:pPr>
          </w:p>
        </w:tc>
        <w:tc>
          <w:tcPr>
            <w:tcW w:w="2688" w:type="dxa"/>
          </w:tcPr>
          <w:p w14:paraId="14CB1C4E" w14:textId="77777777" w:rsidR="00F5772C" w:rsidRPr="000E7508" w:rsidRDefault="00F5772C" w:rsidP="006545FC">
            <w:pPr>
              <w:rPr>
                <w:rFonts w:ascii="Times New Roman" w:hAnsi="Times New Roman" w:cs="Times New Roman"/>
              </w:rPr>
            </w:pPr>
          </w:p>
        </w:tc>
      </w:tr>
      <w:tr w:rsidR="00F5772C" w:rsidRPr="000E7508" w14:paraId="501598F3" w14:textId="77777777" w:rsidTr="006545FC">
        <w:tc>
          <w:tcPr>
            <w:tcW w:w="3114" w:type="dxa"/>
          </w:tcPr>
          <w:p w14:paraId="3D889F9C" w14:textId="77777777" w:rsidR="00F5772C" w:rsidRPr="000E7508" w:rsidRDefault="00F5772C" w:rsidP="006545FC">
            <w:pPr>
              <w:rPr>
                <w:rFonts w:ascii="Times New Roman" w:hAnsi="Times New Roman" w:cs="Times New Roman"/>
              </w:rPr>
            </w:pPr>
            <w:r w:rsidRPr="000E7508">
              <w:rPr>
                <w:rFonts w:ascii="Times New Roman" w:hAnsi="Times New Roman" w:cs="Times New Roman"/>
              </w:rPr>
              <w:t xml:space="preserve">Potrafię określić główną myśl akapitu </w:t>
            </w:r>
          </w:p>
        </w:tc>
        <w:tc>
          <w:tcPr>
            <w:tcW w:w="1276" w:type="dxa"/>
          </w:tcPr>
          <w:p w14:paraId="3D5FE708" w14:textId="77777777" w:rsidR="00F5772C" w:rsidRPr="000E7508" w:rsidRDefault="00F5772C" w:rsidP="006545FC">
            <w:pPr>
              <w:rPr>
                <w:rFonts w:ascii="Times New Roman" w:hAnsi="Times New Roman" w:cs="Times New Roman"/>
              </w:rPr>
            </w:pPr>
          </w:p>
        </w:tc>
        <w:tc>
          <w:tcPr>
            <w:tcW w:w="1134" w:type="dxa"/>
          </w:tcPr>
          <w:p w14:paraId="232F0310" w14:textId="77777777" w:rsidR="00F5772C" w:rsidRPr="000E7508" w:rsidRDefault="00F5772C" w:rsidP="006545FC">
            <w:pPr>
              <w:rPr>
                <w:rFonts w:ascii="Times New Roman" w:hAnsi="Times New Roman" w:cs="Times New Roman"/>
              </w:rPr>
            </w:pPr>
          </w:p>
        </w:tc>
        <w:tc>
          <w:tcPr>
            <w:tcW w:w="850" w:type="dxa"/>
          </w:tcPr>
          <w:p w14:paraId="5D953887" w14:textId="77777777" w:rsidR="00F5772C" w:rsidRPr="000E7508" w:rsidRDefault="00F5772C" w:rsidP="006545FC">
            <w:pPr>
              <w:rPr>
                <w:rFonts w:ascii="Times New Roman" w:hAnsi="Times New Roman" w:cs="Times New Roman"/>
              </w:rPr>
            </w:pPr>
          </w:p>
        </w:tc>
        <w:tc>
          <w:tcPr>
            <w:tcW w:w="2688" w:type="dxa"/>
          </w:tcPr>
          <w:p w14:paraId="40A68A54" w14:textId="77777777" w:rsidR="00F5772C" w:rsidRPr="000E7508" w:rsidRDefault="00F5772C" w:rsidP="006545FC">
            <w:pPr>
              <w:rPr>
                <w:rFonts w:ascii="Times New Roman" w:hAnsi="Times New Roman" w:cs="Times New Roman"/>
              </w:rPr>
            </w:pPr>
          </w:p>
        </w:tc>
      </w:tr>
      <w:tr w:rsidR="00F5772C" w:rsidRPr="000E7508" w14:paraId="614150DF" w14:textId="77777777" w:rsidTr="006545FC">
        <w:tc>
          <w:tcPr>
            <w:tcW w:w="3114" w:type="dxa"/>
          </w:tcPr>
          <w:p w14:paraId="67997359" w14:textId="77777777" w:rsidR="00F5772C" w:rsidRPr="000E7508" w:rsidRDefault="00F5772C" w:rsidP="006545FC">
            <w:pPr>
              <w:rPr>
                <w:rFonts w:ascii="Times New Roman" w:hAnsi="Times New Roman" w:cs="Times New Roman"/>
              </w:rPr>
            </w:pPr>
            <w:r w:rsidRPr="000E7508">
              <w:rPr>
                <w:rFonts w:ascii="Times New Roman" w:hAnsi="Times New Roman" w:cs="Times New Roman"/>
              </w:rPr>
              <w:t>Potrafię skomponować spójny akapit</w:t>
            </w:r>
          </w:p>
        </w:tc>
        <w:tc>
          <w:tcPr>
            <w:tcW w:w="1276" w:type="dxa"/>
          </w:tcPr>
          <w:p w14:paraId="04EB0BB5" w14:textId="77777777" w:rsidR="00F5772C" w:rsidRPr="000E7508" w:rsidRDefault="00F5772C" w:rsidP="006545FC">
            <w:pPr>
              <w:rPr>
                <w:rFonts w:ascii="Times New Roman" w:hAnsi="Times New Roman" w:cs="Times New Roman"/>
              </w:rPr>
            </w:pPr>
          </w:p>
        </w:tc>
        <w:tc>
          <w:tcPr>
            <w:tcW w:w="1134" w:type="dxa"/>
          </w:tcPr>
          <w:p w14:paraId="482CC139" w14:textId="77777777" w:rsidR="00F5772C" w:rsidRPr="000E7508" w:rsidRDefault="00F5772C" w:rsidP="006545FC">
            <w:pPr>
              <w:rPr>
                <w:rFonts w:ascii="Times New Roman" w:hAnsi="Times New Roman" w:cs="Times New Roman"/>
              </w:rPr>
            </w:pPr>
          </w:p>
        </w:tc>
        <w:tc>
          <w:tcPr>
            <w:tcW w:w="850" w:type="dxa"/>
          </w:tcPr>
          <w:p w14:paraId="77FD7076" w14:textId="77777777" w:rsidR="00F5772C" w:rsidRPr="000E7508" w:rsidRDefault="00F5772C" w:rsidP="006545FC">
            <w:pPr>
              <w:rPr>
                <w:rFonts w:ascii="Times New Roman" w:hAnsi="Times New Roman" w:cs="Times New Roman"/>
              </w:rPr>
            </w:pPr>
          </w:p>
        </w:tc>
        <w:tc>
          <w:tcPr>
            <w:tcW w:w="2688" w:type="dxa"/>
          </w:tcPr>
          <w:p w14:paraId="50D04704" w14:textId="77777777" w:rsidR="00F5772C" w:rsidRPr="000E7508" w:rsidRDefault="00F5772C" w:rsidP="006545FC">
            <w:pPr>
              <w:rPr>
                <w:rFonts w:ascii="Times New Roman" w:hAnsi="Times New Roman" w:cs="Times New Roman"/>
              </w:rPr>
            </w:pPr>
          </w:p>
        </w:tc>
      </w:tr>
      <w:tr w:rsidR="00F5772C" w:rsidRPr="000E7508" w14:paraId="0AE033E1" w14:textId="77777777" w:rsidTr="006545FC">
        <w:tc>
          <w:tcPr>
            <w:tcW w:w="3114" w:type="dxa"/>
          </w:tcPr>
          <w:p w14:paraId="21C874D9" w14:textId="77777777" w:rsidR="00F5772C" w:rsidRPr="000E7508" w:rsidRDefault="00F5772C" w:rsidP="006545FC">
            <w:pPr>
              <w:rPr>
                <w:rFonts w:ascii="Times New Roman" w:hAnsi="Times New Roman" w:cs="Times New Roman"/>
              </w:rPr>
            </w:pPr>
            <w:r w:rsidRPr="000E7508">
              <w:rPr>
                <w:rFonts w:ascii="Times New Roman" w:hAnsi="Times New Roman" w:cs="Times New Roman"/>
              </w:rPr>
              <w:t>Potrafię skomponować spójny tekst złożony z kilku akapitów</w:t>
            </w:r>
          </w:p>
        </w:tc>
        <w:tc>
          <w:tcPr>
            <w:tcW w:w="1276" w:type="dxa"/>
          </w:tcPr>
          <w:p w14:paraId="223769A6" w14:textId="77777777" w:rsidR="00F5772C" w:rsidRPr="000E7508" w:rsidRDefault="00F5772C" w:rsidP="006545FC">
            <w:pPr>
              <w:rPr>
                <w:rFonts w:ascii="Times New Roman" w:hAnsi="Times New Roman" w:cs="Times New Roman"/>
              </w:rPr>
            </w:pPr>
          </w:p>
        </w:tc>
        <w:tc>
          <w:tcPr>
            <w:tcW w:w="1134" w:type="dxa"/>
          </w:tcPr>
          <w:p w14:paraId="42DCBD5A" w14:textId="77777777" w:rsidR="00F5772C" w:rsidRPr="000E7508" w:rsidRDefault="00F5772C" w:rsidP="006545FC">
            <w:pPr>
              <w:rPr>
                <w:rFonts w:ascii="Times New Roman" w:hAnsi="Times New Roman" w:cs="Times New Roman"/>
              </w:rPr>
            </w:pPr>
          </w:p>
        </w:tc>
        <w:tc>
          <w:tcPr>
            <w:tcW w:w="850" w:type="dxa"/>
          </w:tcPr>
          <w:p w14:paraId="2958FA71" w14:textId="77777777" w:rsidR="00F5772C" w:rsidRPr="000E7508" w:rsidRDefault="00F5772C" w:rsidP="006545FC">
            <w:pPr>
              <w:rPr>
                <w:rFonts w:ascii="Times New Roman" w:hAnsi="Times New Roman" w:cs="Times New Roman"/>
              </w:rPr>
            </w:pPr>
          </w:p>
        </w:tc>
        <w:tc>
          <w:tcPr>
            <w:tcW w:w="2688" w:type="dxa"/>
          </w:tcPr>
          <w:p w14:paraId="558C853C" w14:textId="77777777" w:rsidR="00F5772C" w:rsidRPr="000E7508" w:rsidRDefault="00F5772C" w:rsidP="006545FC">
            <w:pPr>
              <w:rPr>
                <w:rFonts w:ascii="Times New Roman" w:hAnsi="Times New Roman" w:cs="Times New Roman"/>
              </w:rPr>
            </w:pPr>
          </w:p>
        </w:tc>
      </w:tr>
      <w:tr w:rsidR="00F5772C" w:rsidRPr="000E7508" w14:paraId="581FDB1D" w14:textId="77777777" w:rsidTr="006545FC">
        <w:tc>
          <w:tcPr>
            <w:tcW w:w="3114" w:type="dxa"/>
          </w:tcPr>
          <w:p w14:paraId="5632F37D" w14:textId="77777777" w:rsidR="00F5772C" w:rsidRPr="000E7508" w:rsidRDefault="00F5772C" w:rsidP="006545FC">
            <w:pPr>
              <w:rPr>
                <w:rFonts w:ascii="Times New Roman" w:hAnsi="Times New Roman" w:cs="Times New Roman"/>
              </w:rPr>
            </w:pPr>
            <w:r w:rsidRPr="000E7508">
              <w:rPr>
                <w:rFonts w:ascii="Times New Roman" w:hAnsi="Times New Roman" w:cs="Times New Roman"/>
              </w:rPr>
              <w:t xml:space="preserve">Potrafię zastosować słownictwo zapewniające spójność tekstu </w:t>
            </w:r>
          </w:p>
        </w:tc>
        <w:tc>
          <w:tcPr>
            <w:tcW w:w="1276" w:type="dxa"/>
          </w:tcPr>
          <w:p w14:paraId="7BB3D773" w14:textId="77777777" w:rsidR="00F5772C" w:rsidRPr="000E7508" w:rsidRDefault="00F5772C" w:rsidP="006545FC">
            <w:pPr>
              <w:rPr>
                <w:rFonts w:ascii="Times New Roman" w:hAnsi="Times New Roman" w:cs="Times New Roman"/>
              </w:rPr>
            </w:pPr>
          </w:p>
        </w:tc>
        <w:tc>
          <w:tcPr>
            <w:tcW w:w="1134" w:type="dxa"/>
          </w:tcPr>
          <w:p w14:paraId="3D5D5D33" w14:textId="77777777" w:rsidR="00F5772C" w:rsidRPr="000E7508" w:rsidRDefault="00F5772C" w:rsidP="006545FC">
            <w:pPr>
              <w:rPr>
                <w:rFonts w:ascii="Times New Roman" w:hAnsi="Times New Roman" w:cs="Times New Roman"/>
              </w:rPr>
            </w:pPr>
          </w:p>
        </w:tc>
        <w:tc>
          <w:tcPr>
            <w:tcW w:w="850" w:type="dxa"/>
          </w:tcPr>
          <w:p w14:paraId="41CD4245" w14:textId="77777777" w:rsidR="00F5772C" w:rsidRPr="000E7508" w:rsidRDefault="00F5772C" w:rsidP="006545FC">
            <w:pPr>
              <w:rPr>
                <w:rFonts w:ascii="Times New Roman" w:hAnsi="Times New Roman" w:cs="Times New Roman"/>
              </w:rPr>
            </w:pPr>
          </w:p>
        </w:tc>
        <w:tc>
          <w:tcPr>
            <w:tcW w:w="2688" w:type="dxa"/>
          </w:tcPr>
          <w:p w14:paraId="7A743B9C" w14:textId="77777777" w:rsidR="00F5772C" w:rsidRPr="000E7508" w:rsidRDefault="00F5772C" w:rsidP="006545FC">
            <w:pPr>
              <w:rPr>
                <w:rFonts w:ascii="Times New Roman" w:hAnsi="Times New Roman" w:cs="Times New Roman"/>
              </w:rPr>
            </w:pPr>
          </w:p>
        </w:tc>
      </w:tr>
    </w:tbl>
    <w:p w14:paraId="1BD0B349" w14:textId="77777777" w:rsidR="00F5772C" w:rsidRPr="000E7508" w:rsidRDefault="00F5772C" w:rsidP="00F5772C">
      <w:pPr>
        <w:rPr>
          <w:rFonts w:ascii="Times New Roman" w:hAnsi="Times New Roman" w:cs="Times New Roman"/>
          <w:b/>
          <w:bCs/>
        </w:rPr>
      </w:pPr>
      <w:r w:rsidRPr="000E7508">
        <w:rPr>
          <w:rFonts w:ascii="Times New Roman" w:hAnsi="Times New Roman" w:cs="Times New Roman"/>
          <w:b/>
          <w:bCs/>
        </w:rPr>
        <w:lastRenderedPageBreak/>
        <w:t>ZAŁĄCZNIKI</w:t>
      </w:r>
    </w:p>
    <w:p w14:paraId="307AA620" w14:textId="77777777" w:rsidR="00F5772C" w:rsidRPr="000E7508" w:rsidRDefault="00F5772C" w:rsidP="00F5772C">
      <w:pPr>
        <w:rPr>
          <w:rFonts w:ascii="Times New Roman" w:hAnsi="Times New Roman" w:cs="Times New Roman"/>
          <w:b/>
          <w:bCs/>
        </w:rPr>
      </w:pPr>
      <w:r w:rsidRPr="000E7508">
        <w:rPr>
          <w:rFonts w:ascii="Times New Roman" w:hAnsi="Times New Roman" w:cs="Times New Roman"/>
          <w:b/>
          <w:bCs/>
        </w:rPr>
        <w:t xml:space="preserve">Załącznik </w:t>
      </w:r>
      <w:r>
        <w:rPr>
          <w:rFonts w:ascii="Times New Roman" w:hAnsi="Times New Roman" w:cs="Times New Roman"/>
          <w:b/>
          <w:bCs/>
        </w:rPr>
        <w:t>A1</w:t>
      </w:r>
    </w:p>
    <w:p w14:paraId="05C32F33" w14:textId="37E5F389" w:rsidR="00F5772C" w:rsidRDefault="00F5772C" w:rsidP="00F5772C">
      <w:pPr>
        <w:rPr>
          <w:rFonts w:ascii="Times New Roman" w:hAnsi="Times New Roman" w:cs="Times New Roman"/>
        </w:rPr>
      </w:pPr>
      <w:r>
        <w:rPr>
          <w:rFonts w:ascii="Times New Roman" w:hAnsi="Times New Roman" w:cs="Times New Roman"/>
        </w:rPr>
        <w:t xml:space="preserve">Przeczytaj uważnie informacje wyświetloną na tablicy. Czy twoim zdanie można ją nazwać spójnym tekstem? Uzasadnij odpowiedź. </w:t>
      </w:r>
    </w:p>
    <w:p w14:paraId="7DC78C43" w14:textId="77777777" w:rsidR="00EB2C56" w:rsidRPr="000E7508" w:rsidRDefault="00EB2C56" w:rsidP="00F5772C">
      <w:pPr>
        <w:rPr>
          <w:rFonts w:ascii="Times New Roman" w:hAnsi="Times New Roman" w:cs="Times New Roman"/>
        </w:rPr>
      </w:pPr>
    </w:p>
    <w:p w14:paraId="27CFD2E6" w14:textId="3388C78D" w:rsidR="00F5772C" w:rsidRDefault="00F5772C" w:rsidP="00F5772C">
      <w:pPr>
        <w:rPr>
          <w:rFonts w:ascii="Times New Roman" w:hAnsi="Times New Roman" w:cs="Times New Roman"/>
        </w:rPr>
      </w:pPr>
      <w:r w:rsidRPr="000E7508">
        <w:rPr>
          <w:rFonts w:ascii="Times New Roman" w:hAnsi="Times New Roman" w:cs="Times New Roman"/>
        </w:rPr>
        <w:t xml:space="preserve">Codzienność to zbiór tematów i motywów odnoszących się do opisów zwykłego ludzkiego życia. W wielu epokach twórcy chętnie opisywali codzienność. Życie można ukazywać w jego najprostszych, powszechnych przejawach. Realizm to nurt w literaturze postulujący ukazywanie wiernego, realistycznego, prawdopodobnego i typowego dla danej epoki obrazu świata. Jan Kochanowski realizuje program renesansowego humanizmu. </w:t>
      </w:r>
      <w:r w:rsidRPr="000E7508">
        <w:rPr>
          <w:rFonts w:ascii="Times New Roman" w:hAnsi="Times New Roman" w:cs="Times New Roman"/>
          <w:i/>
          <w:iCs/>
        </w:rPr>
        <w:t>Człowiekiem jestem i nic, co ludzkie, nie jest mi obce</w:t>
      </w:r>
      <w:r w:rsidRPr="000E7508">
        <w:rPr>
          <w:rFonts w:ascii="Times New Roman" w:hAnsi="Times New Roman" w:cs="Times New Roman"/>
        </w:rPr>
        <w:t xml:space="preserve"> – zgodnie z tą maksymą renesansowi twórcy pokazywali życie w jego różnych wymiarach. Adam Mickiewicz w „Panu Tadeuszu” pokazał życie szlachty na Litwie – powszednie zajęcia i obyczaje. </w:t>
      </w:r>
    </w:p>
    <w:p w14:paraId="6A8B95E8" w14:textId="77777777" w:rsidR="00EB2C56" w:rsidRPr="000E7508" w:rsidRDefault="00EB2C56" w:rsidP="00F5772C">
      <w:pPr>
        <w:rPr>
          <w:rFonts w:ascii="Times New Roman" w:hAnsi="Times New Roman" w:cs="Times New Roman"/>
        </w:rPr>
      </w:pPr>
    </w:p>
    <w:p w14:paraId="6ADA8A28" w14:textId="77777777" w:rsidR="00F5772C" w:rsidRPr="000E7508" w:rsidRDefault="00F5772C" w:rsidP="00F5772C">
      <w:pPr>
        <w:rPr>
          <w:rFonts w:ascii="Times New Roman" w:hAnsi="Times New Roman" w:cs="Times New Roman"/>
          <w:b/>
          <w:bCs/>
        </w:rPr>
      </w:pPr>
      <w:r w:rsidRPr="000E7508">
        <w:rPr>
          <w:rFonts w:ascii="Times New Roman" w:hAnsi="Times New Roman" w:cs="Times New Roman"/>
          <w:b/>
          <w:bCs/>
        </w:rPr>
        <w:t xml:space="preserve">Załącznik </w:t>
      </w:r>
      <w:r>
        <w:rPr>
          <w:rFonts w:ascii="Times New Roman" w:hAnsi="Times New Roman" w:cs="Times New Roman"/>
          <w:b/>
          <w:bCs/>
        </w:rPr>
        <w:t>B1</w:t>
      </w:r>
    </w:p>
    <w:p w14:paraId="7649FD52" w14:textId="6B5CF35A" w:rsidR="00F5772C" w:rsidRDefault="00F5772C" w:rsidP="00F5772C">
      <w:pPr>
        <w:rPr>
          <w:rFonts w:ascii="Times New Roman" w:hAnsi="Times New Roman" w:cs="Times New Roman"/>
        </w:rPr>
      </w:pPr>
      <w:r w:rsidRPr="000E7508">
        <w:rPr>
          <w:rFonts w:ascii="Times New Roman" w:hAnsi="Times New Roman" w:cs="Times New Roman"/>
        </w:rPr>
        <w:t xml:space="preserve">Ułóż spójne wypowiedzi z podanych zdań. </w:t>
      </w:r>
      <w:r>
        <w:rPr>
          <w:rFonts w:ascii="Times New Roman" w:hAnsi="Times New Roman" w:cs="Times New Roman"/>
        </w:rPr>
        <w:t xml:space="preserve">Wyeliminuj powtórzenia. </w:t>
      </w:r>
      <w:r w:rsidRPr="000E7508">
        <w:rPr>
          <w:rFonts w:ascii="Times New Roman" w:hAnsi="Times New Roman" w:cs="Times New Roman"/>
        </w:rPr>
        <w:t>Zastosuj różne mechanizmy spójności w każdym z podpunktów (np. synonimy, zaimki względne, spójniki itp.)</w:t>
      </w:r>
      <w:r w:rsidR="00EB2C56">
        <w:rPr>
          <w:rFonts w:ascii="Times New Roman" w:hAnsi="Times New Roman" w:cs="Times New Roman"/>
        </w:rPr>
        <w:t>.</w:t>
      </w:r>
    </w:p>
    <w:p w14:paraId="19BDAA22" w14:textId="77777777" w:rsidR="00EB2C56" w:rsidRDefault="00EB2C56" w:rsidP="00F5772C">
      <w:pPr>
        <w:rPr>
          <w:rFonts w:ascii="Times New Roman" w:hAnsi="Times New Roman" w:cs="Times New Roman"/>
        </w:rPr>
      </w:pPr>
    </w:p>
    <w:p w14:paraId="0F881DF1" w14:textId="77777777" w:rsidR="00F5772C" w:rsidRPr="001D23C6" w:rsidRDefault="00F5772C" w:rsidP="00F5772C">
      <w:pPr>
        <w:rPr>
          <w:rFonts w:ascii="Times New Roman" w:hAnsi="Times New Roman" w:cs="Times New Roman"/>
        </w:rPr>
      </w:pPr>
      <w:r>
        <w:rPr>
          <w:rFonts w:ascii="Times New Roman" w:hAnsi="Times New Roman" w:cs="Times New Roman"/>
        </w:rPr>
        <w:t xml:space="preserve">a) </w:t>
      </w:r>
      <w:r w:rsidRPr="001D23C6">
        <w:rPr>
          <w:rFonts w:ascii="Times New Roman" w:hAnsi="Times New Roman" w:cs="Times New Roman"/>
        </w:rPr>
        <w:t xml:space="preserve">Krzeszowska widzi, jak córka Stawskiej bawi się lalką. Jest pewna, że córka Stawska ukradła lalkę. Wzywa policję. Lalka zostaje zabrana jako dowód w sprawie. </w:t>
      </w:r>
    </w:p>
    <w:p w14:paraId="73F1506F" w14:textId="77777777" w:rsidR="00F5772C" w:rsidRDefault="00F5772C" w:rsidP="00F5772C">
      <w:pPr>
        <w:rPr>
          <w:rFonts w:ascii="Times New Roman" w:hAnsi="Times New Roman" w:cs="Times New Roman"/>
        </w:rPr>
      </w:pPr>
      <w:r>
        <w:rPr>
          <w:rFonts w:ascii="Times New Roman" w:hAnsi="Times New Roman" w:cs="Times New Roman"/>
        </w:rPr>
        <w:t xml:space="preserve">b) Justyna Orzelska – cioteczna siostrzenica Benedykta. Mieszka w Korczynie. Odważna, niezależna. Odrzuca oświadczyny Teofila Różyca. Wybiera głęboką i prawdziwie szczerą miłość Jana Bohatyrowicza. </w:t>
      </w:r>
    </w:p>
    <w:p w14:paraId="0BA7A0C6" w14:textId="77777777" w:rsidR="00F5772C" w:rsidRPr="001D23C6" w:rsidRDefault="00F5772C" w:rsidP="00F5772C">
      <w:pPr>
        <w:rPr>
          <w:rFonts w:ascii="Times New Roman" w:hAnsi="Times New Roman" w:cs="Times New Roman"/>
        </w:rPr>
      </w:pPr>
      <w:r>
        <w:rPr>
          <w:rFonts w:ascii="Times New Roman" w:hAnsi="Times New Roman" w:cs="Times New Roman"/>
        </w:rPr>
        <w:t xml:space="preserve">c) </w:t>
      </w:r>
      <w:r w:rsidRPr="00E545D4">
        <w:rPr>
          <w:rFonts w:ascii="Times New Roman" w:hAnsi="Times New Roman" w:cs="Times New Roman"/>
        </w:rPr>
        <w:t>Herakliusz</w:t>
      </w:r>
      <w:r>
        <w:rPr>
          <w:rFonts w:ascii="Times New Roman" w:hAnsi="Times New Roman" w:cs="Times New Roman"/>
        </w:rPr>
        <w:t xml:space="preserve"> </w:t>
      </w:r>
      <w:proofErr w:type="spellStart"/>
      <w:r>
        <w:rPr>
          <w:rFonts w:ascii="Times New Roman" w:hAnsi="Times New Roman" w:cs="Times New Roman"/>
        </w:rPr>
        <w:t>Billewicz</w:t>
      </w:r>
      <w:proofErr w:type="spellEnd"/>
      <w:r w:rsidRPr="00E545D4">
        <w:rPr>
          <w:rFonts w:ascii="Times New Roman" w:hAnsi="Times New Roman" w:cs="Times New Roman"/>
        </w:rPr>
        <w:t xml:space="preserve"> w testamencie zapisał majątek wnuczce – Aleksandrze </w:t>
      </w:r>
      <w:proofErr w:type="spellStart"/>
      <w:r w:rsidRPr="00E545D4">
        <w:rPr>
          <w:rFonts w:ascii="Times New Roman" w:hAnsi="Times New Roman" w:cs="Times New Roman"/>
        </w:rPr>
        <w:t>Bil</w:t>
      </w:r>
      <w:r>
        <w:rPr>
          <w:rFonts w:ascii="Times New Roman" w:hAnsi="Times New Roman" w:cs="Times New Roman"/>
        </w:rPr>
        <w:t>l</w:t>
      </w:r>
      <w:r w:rsidRPr="00E545D4">
        <w:rPr>
          <w:rFonts w:ascii="Times New Roman" w:hAnsi="Times New Roman" w:cs="Times New Roman"/>
        </w:rPr>
        <w:t>ewiczównie</w:t>
      </w:r>
      <w:proofErr w:type="spellEnd"/>
      <w:r>
        <w:rPr>
          <w:rFonts w:ascii="Times New Roman" w:hAnsi="Times New Roman" w:cs="Times New Roman"/>
        </w:rPr>
        <w:t xml:space="preserve">. Aleksandra </w:t>
      </w:r>
      <w:proofErr w:type="spellStart"/>
      <w:r>
        <w:rPr>
          <w:rFonts w:ascii="Times New Roman" w:hAnsi="Times New Roman" w:cs="Times New Roman"/>
        </w:rPr>
        <w:t>Billewiczówna</w:t>
      </w:r>
      <w:proofErr w:type="spellEnd"/>
      <w:r>
        <w:rPr>
          <w:rFonts w:ascii="Times New Roman" w:hAnsi="Times New Roman" w:cs="Times New Roman"/>
        </w:rPr>
        <w:t xml:space="preserve"> </w:t>
      </w:r>
      <w:r w:rsidRPr="00E545D4">
        <w:rPr>
          <w:rFonts w:ascii="Times New Roman" w:hAnsi="Times New Roman" w:cs="Times New Roman"/>
        </w:rPr>
        <w:t>miała zostać żoną Andrzeja Kmicic</w:t>
      </w:r>
      <w:r>
        <w:rPr>
          <w:rFonts w:ascii="Times New Roman" w:hAnsi="Times New Roman" w:cs="Times New Roman"/>
        </w:rPr>
        <w:t>a.</w:t>
      </w:r>
      <w:r w:rsidRPr="00E545D4">
        <w:rPr>
          <w:rFonts w:ascii="Times New Roman" w:hAnsi="Times New Roman" w:cs="Times New Roman"/>
        </w:rPr>
        <w:t xml:space="preserve"> </w:t>
      </w:r>
      <w:r>
        <w:rPr>
          <w:rFonts w:ascii="Times New Roman" w:hAnsi="Times New Roman" w:cs="Times New Roman"/>
        </w:rPr>
        <w:t xml:space="preserve">Andrzej Kmicic był synem przyjaciela Herakliusza </w:t>
      </w:r>
      <w:proofErr w:type="spellStart"/>
      <w:r>
        <w:rPr>
          <w:rFonts w:ascii="Times New Roman" w:hAnsi="Times New Roman" w:cs="Times New Roman"/>
        </w:rPr>
        <w:t>Billewicza</w:t>
      </w:r>
      <w:proofErr w:type="spellEnd"/>
      <w:r>
        <w:rPr>
          <w:rFonts w:ascii="Times New Roman" w:hAnsi="Times New Roman" w:cs="Times New Roman"/>
        </w:rPr>
        <w:t xml:space="preserve">. Andrzejowi Kmicicowi Herakliusz </w:t>
      </w:r>
      <w:proofErr w:type="spellStart"/>
      <w:r>
        <w:rPr>
          <w:rFonts w:ascii="Times New Roman" w:hAnsi="Times New Roman" w:cs="Times New Roman"/>
        </w:rPr>
        <w:t>Billewicz</w:t>
      </w:r>
      <w:proofErr w:type="spellEnd"/>
      <w:r>
        <w:rPr>
          <w:rFonts w:ascii="Times New Roman" w:hAnsi="Times New Roman" w:cs="Times New Roman"/>
        </w:rPr>
        <w:t xml:space="preserve"> zapisał Lubicz.</w:t>
      </w:r>
    </w:p>
    <w:p w14:paraId="38CF7584" w14:textId="77777777" w:rsidR="00F5772C" w:rsidRDefault="00F5772C" w:rsidP="00F5772C">
      <w:pPr>
        <w:rPr>
          <w:rFonts w:ascii="Times New Roman" w:hAnsi="Times New Roman" w:cs="Times New Roman"/>
        </w:rPr>
      </w:pPr>
    </w:p>
    <w:p w14:paraId="09DC1B87" w14:textId="77777777" w:rsidR="00F5772C" w:rsidRPr="007160CD" w:rsidRDefault="00F5772C" w:rsidP="00F5772C">
      <w:pPr>
        <w:rPr>
          <w:rFonts w:ascii="Times New Roman" w:hAnsi="Times New Roman" w:cs="Times New Roman"/>
          <w:b/>
          <w:bCs/>
        </w:rPr>
      </w:pPr>
      <w:r w:rsidRPr="007160CD">
        <w:rPr>
          <w:rFonts w:ascii="Times New Roman" w:hAnsi="Times New Roman" w:cs="Times New Roman"/>
          <w:b/>
          <w:bCs/>
        </w:rPr>
        <w:t>Przykładowe rozwiązanie:</w:t>
      </w:r>
    </w:p>
    <w:p w14:paraId="5C18C3F6" w14:textId="77777777" w:rsidR="00F5772C" w:rsidRDefault="00F5772C" w:rsidP="00F5772C">
      <w:pPr>
        <w:rPr>
          <w:rFonts w:ascii="Times New Roman" w:hAnsi="Times New Roman" w:cs="Times New Roman"/>
        </w:rPr>
      </w:pPr>
      <w:r>
        <w:rPr>
          <w:rFonts w:ascii="Times New Roman" w:hAnsi="Times New Roman" w:cs="Times New Roman"/>
        </w:rPr>
        <w:t xml:space="preserve">a) </w:t>
      </w:r>
      <w:r w:rsidRPr="001D23C6">
        <w:rPr>
          <w:rFonts w:ascii="Times New Roman" w:hAnsi="Times New Roman" w:cs="Times New Roman"/>
        </w:rPr>
        <w:t xml:space="preserve">Kiedy Krzeszowska </w:t>
      </w:r>
      <w:r>
        <w:rPr>
          <w:rFonts w:ascii="Times New Roman" w:hAnsi="Times New Roman" w:cs="Times New Roman"/>
        </w:rPr>
        <w:t xml:space="preserve">widzi, że córka Stawskiej bawi się lalką, jest pewna, że dziewczynka ją ukradła. Wzywa policję i zabawka zostaje zabrana jako dowód w sprawie. </w:t>
      </w:r>
    </w:p>
    <w:p w14:paraId="3D229DDE" w14:textId="77777777" w:rsidR="00F5772C" w:rsidRDefault="00F5772C" w:rsidP="00F5772C">
      <w:pPr>
        <w:rPr>
          <w:rFonts w:ascii="Times New Roman" w:hAnsi="Times New Roman" w:cs="Times New Roman"/>
        </w:rPr>
      </w:pPr>
      <w:r>
        <w:rPr>
          <w:rFonts w:ascii="Times New Roman" w:hAnsi="Times New Roman" w:cs="Times New Roman"/>
        </w:rPr>
        <w:t>[Bolesław Prus „Lalka”]</w:t>
      </w:r>
    </w:p>
    <w:p w14:paraId="740F1DE5" w14:textId="77777777" w:rsidR="00F5772C" w:rsidRPr="001D23C6" w:rsidRDefault="00F5772C" w:rsidP="00F5772C">
      <w:pPr>
        <w:rPr>
          <w:rFonts w:ascii="Times New Roman" w:hAnsi="Times New Roman" w:cs="Times New Roman"/>
        </w:rPr>
      </w:pPr>
      <w:r>
        <w:rPr>
          <w:rFonts w:ascii="Times New Roman" w:hAnsi="Times New Roman" w:cs="Times New Roman"/>
        </w:rPr>
        <w:t xml:space="preserve">b) W Korczynie mieszka cioteczna siostrzenica Benedykta – Justyna Orzelska. Jest kobietą odważną i niezależną, dlatego też odrzuca oświadczyny Teofila Różyca i wybiera głęboką i prawdziwie szczerą miłość Jana Bohatyrowicza. </w:t>
      </w:r>
    </w:p>
    <w:p w14:paraId="02FAC8A4" w14:textId="77777777" w:rsidR="00F5772C" w:rsidRDefault="00F5772C" w:rsidP="00F5772C">
      <w:pPr>
        <w:rPr>
          <w:rFonts w:ascii="Times New Roman" w:hAnsi="Times New Roman" w:cs="Times New Roman"/>
        </w:rPr>
      </w:pPr>
      <w:r>
        <w:rPr>
          <w:rFonts w:ascii="Times New Roman" w:hAnsi="Times New Roman" w:cs="Times New Roman"/>
        </w:rPr>
        <w:t>[Eliza Orzeszkowa „Nad Niemnem”]</w:t>
      </w:r>
    </w:p>
    <w:p w14:paraId="69EFE529" w14:textId="77777777" w:rsidR="00F5772C" w:rsidRPr="001D23C6" w:rsidRDefault="00F5772C" w:rsidP="00F5772C">
      <w:pPr>
        <w:rPr>
          <w:rFonts w:ascii="Times New Roman" w:hAnsi="Times New Roman" w:cs="Times New Roman"/>
        </w:rPr>
      </w:pPr>
      <w:r>
        <w:rPr>
          <w:rFonts w:ascii="Times New Roman" w:hAnsi="Times New Roman" w:cs="Times New Roman"/>
        </w:rPr>
        <w:lastRenderedPageBreak/>
        <w:t xml:space="preserve">c) Aleksandra </w:t>
      </w:r>
      <w:proofErr w:type="spellStart"/>
      <w:r>
        <w:rPr>
          <w:rFonts w:ascii="Times New Roman" w:hAnsi="Times New Roman" w:cs="Times New Roman"/>
        </w:rPr>
        <w:t>Billewiczówna</w:t>
      </w:r>
      <w:proofErr w:type="spellEnd"/>
      <w:r>
        <w:rPr>
          <w:rFonts w:ascii="Times New Roman" w:hAnsi="Times New Roman" w:cs="Times New Roman"/>
        </w:rPr>
        <w:t xml:space="preserve"> </w:t>
      </w:r>
      <w:r w:rsidRPr="00E545D4">
        <w:rPr>
          <w:rFonts w:ascii="Times New Roman" w:hAnsi="Times New Roman" w:cs="Times New Roman"/>
        </w:rPr>
        <w:t>miała zostać żoną Andrzeja Kmicic</w:t>
      </w:r>
      <w:r>
        <w:rPr>
          <w:rFonts w:ascii="Times New Roman" w:hAnsi="Times New Roman" w:cs="Times New Roman"/>
        </w:rPr>
        <w:t xml:space="preserve">a, który był synem przyjaciela jej dziadka – Herakliusza </w:t>
      </w:r>
      <w:proofErr w:type="spellStart"/>
      <w:r>
        <w:rPr>
          <w:rFonts w:ascii="Times New Roman" w:hAnsi="Times New Roman" w:cs="Times New Roman"/>
        </w:rPr>
        <w:t>Billewicza</w:t>
      </w:r>
      <w:proofErr w:type="spellEnd"/>
      <w:r>
        <w:rPr>
          <w:rFonts w:ascii="Times New Roman" w:hAnsi="Times New Roman" w:cs="Times New Roman"/>
        </w:rPr>
        <w:t>.</w:t>
      </w:r>
      <w:r w:rsidRPr="00E545D4">
        <w:rPr>
          <w:rFonts w:ascii="Times New Roman" w:hAnsi="Times New Roman" w:cs="Times New Roman"/>
        </w:rPr>
        <w:t xml:space="preserve"> </w:t>
      </w:r>
      <w:r>
        <w:rPr>
          <w:rFonts w:ascii="Times New Roman" w:hAnsi="Times New Roman" w:cs="Times New Roman"/>
        </w:rPr>
        <w:t xml:space="preserve">Stary </w:t>
      </w:r>
      <w:proofErr w:type="spellStart"/>
      <w:r>
        <w:rPr>
          <w:rFonts w:ascii="Times New Roman" w:hAnsi="Times New Roman" w:cs="Times New Roman"/>
        </w:rPr>
        <w:t>Billewicz</w:t>
      </w:r>
      <w:proofErr w:type="spellEnd"/>
      <w:r w:rsidRPr="00E545D4">
        <w:rPr>
          <w:rFonts w:ascii="Times New Roman" w:hAnsi="Times New Roman" w:cs="Times New Roman"/>
        </w:rPr>
        <w:t xml:space="preserve"> </w:t>
      </w:r>
      <w:r>
        <w:rPr>
          <w:rFonts w:ascii="Times New Roman" w:hAnsi="Times New Roman" w:cs="Times New Roman"/>
        </w:rPr>
        <w:t>na mocy testamentu</w:t>
      </w:r>
      <w:r w:rsidRPr="00E545D4">
        <w:rPr>
          <w:rFonts w:ascii="Times New Roman" w:hAnsi="Times New Roman" w:cs="Times New Roman"/>
        </w:rPr>
        <w:t xml:space="preserve"> majątek</w:t>
      </w:r>
      <w:r>
        <w:rPr>
          <w:rFonts w:ascii="Times New Roman" w:hAnsi="Times New Roman" w:cs="Times New Roman"/>
        </w:rPr>
        <w:t xml:space="preserve"> zostawił wnuczce, zaś Andrzejowi Kmicicowi zapisał Lubicz.</w:t>
      </w:r>
    </w:p>
    <w:p w14:paraId="33374ED5" w14:textId="77777777" w:rsidR="00F5772C" w:rsidRPr="00E545D4" w:rsidRDefault="00F5772C" w:rsidP="00F5772C">
      <w:pPr>
        <w:rPr>
          <w:rFonts w:ascii="Times New Roman" w:hAnsi="Times New Roman" w:cs="Times New Roman"/>
        </w:rPr>
      </w:pPr>
      <w:r>
        <w:rPr>
          <w:rFonts w:ascii="Times New Roman" w:hAnsi="Times New Roman" w:cs="Times New Roman"/>
        </w:rPr>
        <w:t>[Henryk Sienkiewicz „Potop”]</w:t>
      </w:r>
    </w:p>
    <w:p w14:paraId="6BD8124D" w14:textId="77777777" w:rsidR="00F5772C" w:rsidRPr="001D23C6" w:rsidRDefault="00F5772C" w:rsidP="00F5772C">
      <w:pPr>
        <w:rPr>
          <w:rFonts w:ascii="Times New Roman" w:hAnsi="Times New Roman" w:cs="Times New Roman"/>
        </w:rPr>
      </w:pPr>
    </w:p>
    <w:p w14:paraId="5B42F467" w14:textId="77777777" w:rsidR="00F5772C" w:rsidRDefault="00F5772C" w:rsidP="00F5772C">
      <w:pPr>
        <w:rPr>
          <w:rFonts w:ascii="Times New Roman" w:hAnsi="Times New Roman" w:cs="Times New Roman"/>
          <w:b/>
          <w:bCs/>
        </w:rPr>
      </w:pPr>
      <w:r>
        <w:rPr>
          <w:rFonts w:ascii="Times New Roman" w:hAnsi="Times New Roman" w:cs="Times New Roman"/>
          <w:b/>
          <w:bCs/>
        </w:rPr>
        <w:t>Załącznik B2</w:t>
      </w:r>
    </w:p>
    <w:p w14:paraId="4D5B1B6F" w14:textId="660227A1" w:rsidR="00F5772C" w:rsidRDefault="00F5772C" w:rsidP="00F5772C">
      <w:pPr>
        <w:rPr>
          <w:rFonts w:ascii="Times New Roman" w:hAnsi="Times New Roman" w:cs="Times New Roman"/>
        </w:rPr>
      </w:pPr>
      <w:r w:rsidRPr="00957F3B">
        <w:rPr>
          <w:rFonts w:ascii="Times New Roman" w:hAnsi="Times New Roman" w:cs="Times New Roman"/>
        </w:rPr>
        <w:t xml:space="preserve">Przeczytaj uważnie fragment tekstu złożony z trzech akapitów. W każdym określ główną myśl oraz wskaż elementy łączące poszczególne akapity. </w:t>
      </w:r>
    </w:p>
    <w:p w14:paraId="3E3C40E0" w14:textId="77777777" w:rsidR="00EB2C56" w:rsidRPr="00EB2C56" w:rsidRDefault="00EB2C56" w:rsidP="00F5772C">
      <w:pPr>
        <w:rPr>
          <w:rFonts w:ascii="Times New Roman" w:hAnsi="Times New Roman" w:cs="Times New Roman"/>
        </w:rPr>
      </w:pPr>
    </w:p>
    <w:p w14:paraId="3B385C66" w14:textId="77777777" w:rsidR="00F5772C" w:rsidRPr="00957F3B" w:rsidRDefault="00F5772C" w:rsidP="00F5772C">
      <w:pPr>
        <w:ind w:firstLine="708"/>
        <w:rPr>
          <w:rFonts w:ascii="Times New Roman" w:hAnsi="Times New Roman" w:cs="Times New Roman"/>
        </w:rPr>
      </w:pPr>
      <w:r w:rsidRPr="00957F3B">
        <w:rPr>
          <w:rFonts w:ascii="Times New Roman" w:hAnsi="Times New Roman" w:cs="Times New Roman"/>
        </w:rPr>
        <w:t xml:space="preserve">Zdaniem Nikosa A. </w:t>
      </w:r>
      <w:proofErr w:type="spellStart"/>
      <w:r w:rsidRPr="00957F3B">
        <w:rPr>
          <w:rFonts w:ascii="Times New Roman" w:hAnsi="Times New Roman" w:cs="Times New Roman"/>
        </w:rPr>
        <w:t>Salingarosa</w:t>
      </w:r>
      <w:proofErr w:type="spellEnd"/>
      <w:r w:rsidRPr="00957F3B">
        <w:rPr>
          <w:rFonts w:ascii="Times New Roman" w:hAnsi="Times New Roman" w:cs="Times New Roman"/>
        </w:rPr>
        <w:t>, teo</w:t>
      </w:r>
      <w:r w:rsidRPr="00957F3B">
        <w:rPr>
          <w:rFonts w:ascii="Times New Roman" w:hAnsi="Times New Roman" w:cs="Times New Roman"/>
        </w:rPr>
        <w:softHyphen/>
        <w:t xml:space="preserve">retyka architektury i matematyka, środowiska, które nie dostarczają nam bogatej stymulacji zmysłowej, wywołują objawy przypominające wiele chorób. W ograniczonych przestrzeniach, odcięci od zewnętrznych bodźców albo w miejscach wypełnionych kolorami budzącymi niepokój, np. kolor biały w nadmiarze, czujemy się, jakbyśmy przeszli udar mózgu albo załamanie nerwowe. Takie właśnie są sterylne, białe przestrzenie szpitalne. </w:t>
      </w:r>
    </w:p>
    <w:p w14:paraId="7C3D7E2E" w14:textId="77777777" w:rsidR="00F5772C" w:rsidRPr="00957F3B" w:rsidRDefault="00F5772C" w:rsidP="00F5772C">
      <w:pPr>
        <w:rPr>
          <w:rFonts w:ascii="Times New Roman" w:hAnsi="Times New Roman" w:cs="Times New Roman"/>
        </w:rPr>
      </w:pPr>
      <w:r w:rsidRPr="00957F3B">
        <w:rPr>
          <w:rFonts w:ascii="Times New Roman" w:hAnsi="Times New Roman" w:cs="Times New Roman"/>
        </w:rPr>
        <w:tab/>
        <w:t xml:space="preserve">Najprościej byłoby je przemalować, dodać kolory, które pozytywnie wpływają na nasze nastroje i zachowania. Jednak wciąż niewiele wiemy o tym, jak kolory wpływają na funkcjonowanie mózgu, a wcześniejsze ustalenia nie zawsze się sprawdzają. Tak było z tzw. różem izby wytrzeźwień. W latach 70. ubiegłego wieku sądzono, że intensywnie różowy kolor wycisza pobudzonych aresztantów i więźniów. Jednak badania tego nie potwierdziły. </w:t>
      </w:r>
    </w:p>
    <w:p w14:paraId="5E1EB5B4" w14:textId="77777777" w:rsidR="00F5772C" w:rsidRPr="00957F3B" w:rsidRDefault="00F5772C" w:rsidP="00F5772C">
      <w:pPr>
        <w:rPr>
          <w:rFonts w:ascii="Times New Roman" w:hAnsi="Times New Roman" w:cs="Times New Roman"/>
        </w:rPr>
      </w:pPr>
      <w:r w:rsidRPr="00957F3B">
        <w:rPr>
          <w:rFonts w:ascii="Times New Roman" w:hAnsi="Times New Roman" w:cs="Times New Roman"/>
        </w:rPr>
        <w:tab/>
        <w:t xml:space="preserve">Wpływ koloru na psychikę człowieka ma swoje uzasadnienie ewolucyjne i miało wpływ już na życie naszych praprzodków. Na przykład potrafimy rozróżniać więcej odcieni zieleni niż innych kolorów, co może być pozostałością po czasach, gdy człowiek musiał dostrzec groźne, zielone węże pełzające po zielonych trawach i liściach. Ludzki zmysł wzroku i mózg rozwijały się od czasów życia na afrykańskiej sawannie, by dostrzegać drobne szczegóły, takie jak kolor czy kontrast. </w:t>
      </w:r>
    </w:p>
    <w:p w14:paraId="5B2D9221" w14:textId="77777777" w:rsidR="00F5772C" w:rsidRDefault="00F5772C" w:rsidP="00F5772C">
      <w:pPr>
        <w:rPr>
          <w:rFonts w:ascii="Times New Roman" w:hAnsi="Times New Roman" w:cs="Times New Roman"/>
          <w:b/>
          <w:bCs/>
        </w:rPr>
      </w:pPr>
    </w:p>
    <w:p w14:paraId="7E4BF0B9" w14:textId="77777777" w:rsidR="00F5772C" w:rsidRDefault="00F5772C" w:rsidP="00F5772C">
      <w:pPr>
        <w:rPr>
          <w:rFonts w:ascii="Times New Roman" w:hAnsi="Times New Roman" w:cs="Times New Roman"/>
          <w:b/>
          <w:bCs/>
        </w:rPr>
      </w:pPr>
      <w:r>
        <w:rPr>
          <w:rFonts w:ascii="Times New Roman" w:hAnsi="Times New Roman" w:cs="Times New Roman"/>
          <w:b/>
          <w:bCs/>
        </w:rPr>
        <w:t>Rozwiązanie zadania:</w:t>
      </w:r>
    </w:p>
    <w:p w14:paraId="425EE942" w14:textId="77777777" w:rsidR="00F5772C" w:rsidRDefault="00F5772C" w:rsidP="00F5772C">
      <w:pPr>
        <w:rPr>
          <w:rFonts w:ascii="Times New Roman" w:hAnsi="Times New Roman" w:cs="Times New Roman"/>
          <w:b/>
          <w:bCs/>
        </w:rPr>
      </w:pPr>
      <w:r>
        <w:rPr>
          <w:rFonts w:ascii="Times New Roman" w:hAnsi="Times New Roman" w:cs="Times New Roman"/>
          <w:b/>
          <w:bCs/>
        </w:rPr>
        <w:t>Główna myśl oraz wyraz spajający oznaczona pogrubieniem</w:t>
      </w:r>
    </w:p>
    <w:p w14:paraId="4E277326" w14:textId="77777777" w:rsidR="00F5772C" w:rsidRDefault="00F5772C" w:rsidP="00F5772C">
      <w:pPr>
        <w:rPr>
          <w:rFonts w:ascii="Times New Roman" w:hAnsi="Times New Roman" w:cs="Times New Roman"/>
          <w:b/>
          <w:bCs/>
        </w:rPr>
      </w:pPr>
    </w:p>
    <w:p w14:paraId="5A796167" w14:textId="77777777" w:rsidR="00F5772C" w:rsidRPr="00957F3B" w:rsidRDefault="00F5772C" w:rsidP="00F5772C">
      <w:pPr>
        <w:ind w:firstLine="708"/>
        <w:rPr>
          <w:rFonts w:ascii="Times New Roman" w:hAnsi="Times New Roman" w:cs="Times New Roman"/>
          <w:b/>
          <w:bCs/>
        </w:rPr>
      </w:pPr>
      <w:r w:rsidRPr="00957F3B">
        <w:rPr>
          <w:rFonts w:ascii="Times New Roman" w:hAnsi="Times New Roman" w:cs="Times New Roman"/>
        </w:rPr>
        <w:t xml:space="preserve">Zdaniem Nikosa A. </w:t>
      </w:r>
      <w:proofErr w:type="spellStart"/>
      <w:r w:rsidRPr="00957F3B">
        <w:rPr>
          <w:rFonts w:ascii="Times New Roman" w:hAnsi="Times New Roman" w:cs="Times New Roman"/>
        </w:rPr>
        <w:t>Salingarosa</w:t>
      </w:r>
      <w:proofErr w:type="spellEnd"/>
      <w:r w:rsidRPr="00957F3B">
        <w:rPr>
          <w:rFonts w:ascii="Times New Roman" w:hAnsi="Times New Roman" w:cs="Times New Roman"/>
        </w:rPr>
        <w:t>, teo</w:t>
      </w:r>
      <w:r w:rsidRPr="00957F3B">
        <w:rPr>
          <w:rFonts w:ascii="Times New Roman" w:hAnsi="Times New Roman" w:cs="Times New Roman"/>
        </w:rPr>
        <w:softHyphen/>
        <w:t xml:space="preserve">retyka architektury i matematyka, </w:t>
      </w:r>
      <w:r w:rsidRPr="00957F3B">
        <w:rPr>
          <w:rFonts w:ascii="Times New Roman" w:hAnsi="Times New Roman" w:cs="Times New Roman"/>
          <w:b/>
          <w:bCs/>
        </w:rPr>
        <w:t>środowiska, które nie dostarczają nam bogatej stymulacji zmysłowej, wywołują objawy przypominające wiele chorób</w:t>
      </w:r>
      <w:r w:rsidRPr="00957F3B">
        <w:rPr>
          <w:rFonts w:ascii="Times New Roman" w:hAnsi="Times New Roman" w:cs="Times New Roman"/>
        </w:rPr>
        <w:t xml:space="preserve">. W ograniczonych przestrzeniach, odcięci od zewnętrznych bodźców albo w miejscach wypełnionych kolorami budzącymi niepokój, np. kolor biały w nadmiarze, czujemy się, jakbyśmy przeszli udar mózgu albo załamanie nerwowe. Takie właśnie są sterylne, białe przestrzenie szpitalne. </w:t>
      </w:r>
      <w:r>
        <w:rPr>
          <w:rFonts w:ascii="Times New Roman" w:hAnsi="Times New Roman" w:cs="Times New Roman"/>
        </w:rPr>
        <w:t>[</w:t>
      </w:r>
      <w:r>
        <w:rPr>
          <w:rFonts w:ascii="Times New Roman" w:hAnsi="Times New Roman" w:cs="Times New Roman"/>
          <w:b/>
          <w:bCs/>
        </w:rPr>
        <w:t xml:space="preserve">główna myśl: </w:t>
      </w:r>
      <w:r w:rsidRPr="00957F3B">
        <w:rPr>
          <w:rFonts w:ascii="Times New Roman" w:hAnsi="Times New Roman" w:cs="Times New Roman"/>
          <w:b/>
          <w:bCs/>
        </w:rPr>
        <w:t>człowiek potrzebuje środowiska, które go stymuluje</w:t>
      </w:r>
      <w:r>
        <w:rPr>
          <w:rFonts w:ascii="Times New Roman" w:hAnsi="Times New Roman" w:cs="Times New Roman"/>
          <w:b/>
          <w:bCs/>
        </w:rPr>
        <w:t>]</w:t>
      </w:r>
    </w:p>
    <w:p w14:paraId="7D9A9C22" w14:textId="77777777" w:rsidR="00F5772C" w:rsidRPr="00957F3B" w:rsidRDefault="00F5772C" w:rsidP="00F5772C">
      <w:pPr>
        <w:rPr>
          <w:rFonts w:ascii="Times New Roman" w:hAnsi="Times New Roman" w:cs="Times New Roman"/>
        </w:rPr>
      </w:pPr>
      <w:r w:rsidRPr="00957F3B">
        <w:rPr>
          <w:rFonts w:ascii="Times New Roman" w:hAnsi="Times New Roman" w:cs="Times New Roman"/>
        </w:rPr>
        <w:lastRenderedPageBreak/>
        <w:tab/>
        <w:t xml:space="preserve">Najprościej byłoby </w:t>
      </w:r>
      <w:r w:rsidRPr="00957F3B">
        <w:rPr>
          <w:rFonts w:ascii="Times New Roman" w:hAnsi="Times New Roman" w:cs="Times New Roman"/>
          <w:b/>
          <w:bCs/>
        </w:rPr>
        <w:t>je</w:t>
      </w:r>
      <w:r w:rsidRPr="00957F3B">
        <w:rPr>
          <w:rFonts w:ascii="Times New Roman" w:hAnsi="Times New Roman" w:cs="Times New Roman"/>
        </w:rPr>
        <w:t xml:space="preserve"> przemalować, dodać kolory, które pozytywnie wpływają na nasze nastroje i zachowania. Jednak </w:t>
      </w:r>
      <w:r w:rsidRPr="00957F3B">
        <w:rPr>
          <w:rFonts w:ascii="Times New Roman" w:hAnsi="Times New Roman" w:cs="Times New Roman"/>
          <w:b/>
          <w:bCs/>
        </w:rPr>
        <w:t xml:space="preserve">wciąż niewiele wiemy o tym, jak kolory wpływają na funkcjonowanie mózgu, </w:t>
      </w:r>
      <w:r w:rsidRPr="00957F3B">
        <w:rPr>
          <w:rFonts w:ascii="Times New Roman" w:hAnsi="Times New Roman" w:cs="Times New Roman"/>
        </w:rPr>
        <w:t xml:space="preserve">a wcześniejsze ustalenia nie zawsze się sprawdzają. Tak było z tzw. różem izby wytrzeźwień. W latach 70. ubiegłego wieku sądzono, że intensywnie różowy kolor wycisza pobudzonych aresztantów i więźniów. Jednak badania tego nie potwierdziły. </w:t>
      </w:r>
      <w:r>
        <w:rPr>
          <w:rFonts w:ascii="Times New Roman" w:hAnsi="Times New Roman" w:cs="Times New Roman"/>
        </w:rPr>
        <w:t>[</w:t>
      </w:r>
      <w:r w:rsidRPr="00957F3B">
        <w:rPr>
          <w:rFonts w:ascii="Times New Roman" w:hAnsi="Times New Roman" w:cs="Times New Roman"/>
          <w:b/>
          <w:bCs/>
        </w:rPr>
        <w:t>główna myśl: wpływ kolorów na funkcjonowanie mózgu</w:t>
      </w:r>
      <w:r>
        <w:rPr>
          <w:rFonts w:ascii="Times New Roman" w:hAnsi="Times New Roman" w:cs="Times New Roman"/>
          <w:b/>
          <w:bCs/>
        </w:rPr>
        <w:t xml:space="preserve">; zaimek </w:t>
      </w:r>
      <w:r w:rsidRPr="00957F3B">
        <w:rPr>
          <w:rFonts w:ascii="Times New Roman" w:hAnsi="Times New Roman" w:cs="Times New Roman"/>
          <w:b/>
          <w:bCs/>
          <w:i/>
          <w:iCs/>
        </w:rPr>
        <w:t>je</w:t>
      </w:r>
      <w:r>
        <w:rPr>
          <w:rFonts w:ascii="Times New Roman" w:hAnsi="Times New Roman" w:cs="Times New Roman"/>
        </w:rPr>
        <w:t xml:space="preserve"> </w:t>
      </w:r>
      <w:r w:rsidRPr="00957F3B">
        <w:rPr>
          <w:rFonts w:ascii="Times New Roman" w:hAnsi="Times New Roman" w:cs="Times New Roman"/>
          <w:b/>
          <w:bCs/>
        </w:rPr>
        <w:t xml:space="preserve">odnosi się do rzeczownika kończącego akapit poprzedni – </w:t>
      </w:r>
      <w:r w:rsidRPr="00957F3B">
        <w:rPr>
          <w:rFonts w:ascii="Times New Roman" w:hAnsi="Times New Roman" w:cs="Times New Roman"/>
          <w:b/>
          <w:bCs/>
          <w:i/>
          <w:iCs/>
        </w:rPr>
        <w:t>przestrzenie szpitalne</w:t>
      </w:r>
      <w:r>
        <w:rPr>
          <w:rFonts w:ascii="Times New Roman" w:hAnsi="Times New Roman" w:cs="Times New Roman"/>
        </w:rPr>
        <w:t>]</w:t>
      </w:r>
    </w:p>
    <w:p w14:paraId="2F64BDE3" w14:textId="77777777" w:rsidR="00F5772C" w:rsidRPr="00957F3B" w:rsidRDefault="00F5772C" w:rsidP="00F5772C">
      <w:pPr>
        <w:rPr>
          <w:rFonts w:ascii="Times New Roman" w:hAnsi="Times New Roman" w:cs="Times New Roman"/>
        </w:rPr>
      </w:pPr>
      <w:r w:rsidRPr="00957F3B">
        <w:rPr>
          <w:rFonts w:ascii="Times New Roman" w:hAnsi="Times New Roman" w:cs="Times New Roman"/>
        </w:rPr>
        <w:tab/>
      </w:r>
      <w:r w:rsidRPr="00957F3B">
        <w:rPr>
          <w:rFonts w:ascii="Times New Roman" w:hAnsi="Times New Roman" w:cs="Times New Roman"/>
          <w:b/>
          <w:bCs/>
        </w:rPr>
        <w:t>Wpływ koloru na psychikę człowieka ma swoje uzasadnienie ewolucyjne i miało wpływ już na życie naszych praprzodków</w:t>
      </w:r>
      <w:r w:rsidRPr="00957F3B">
        <w:rPr>
          <w:rFonts w:ascii="Times New Roman" w:hAnsi="Times New Roman" w:cs="Times New Roman"/>
        </w:rPr>
        <w:t xml:space="preserve">. Na przykład potrafimy rozróżniać więcej odcieni zieleni niż innych kolorów, co może być pozostałością po czasach, gdy człowiek musiał dostrzec groźne, zielone węże pełzające po zielonych trawach i liściach. Ludzki zmysł wzroku i mózg rozwijały się od czasów życia na afrykańskiej sawannie, by dostrzegać drobne szczegóły, takie jak kolor czy kontrast. </w:t>
      </w:r>
      <w:r>
        <w:rPr>
          <w:rFonts w:ascii="Times New Roman" w:hAnsi="Times New Roman" w:cs="Times New Roman"/>
        </w:rPr>
        <w:t>[</w:t>
      </w:r>
      <w:r w:rsidRPr="00957F3B">
        <w:rPr>
          <w:rFonts w:ascii="Times New Roman" w:hAnsi="Times New Roman" w:cs="Times New Roman"/>
          <w:b/>
          <w:bCs/>
        </w:rPr>
        <w:t>główna myśl – ewolucyjne uzasadnienie wpływu kolorów na ludzką psychikę</w:t>
      </w:r>
      <w:r>
        <w:rPr>
          <w:rFonts w:ascii="Times New Roman" w:hAnsi="Times New Roman" w:cs="Times New Roman"/>
          <w:b/>
          <w:bCs/>
        </w:rPr>
        <w:t>; spójność na poziomie treści zapewnia zdanie 1., które odsyła do tematy całego tekstu – wpływu kolorów na psychikę człowieka</w:t>
      </w:r>
      <w:r>
        <w:rPr>
          <w:rFonts w:ascii="Times New Roman" w:hAnsi="Times New Roman" w:cs="Times New Roman"/>
        </w:rPr>
        <w:t>]</w:t>
      </w:r>
    </w:p>
    <w:p w14:paraId="46D578EB" w14:textId="77777777" w:rsidR="00F5772C" w:rsidRDefault="00F5772C" w:rsidP="00F5772C">
      <w:pPr>
        <w:rPr>
          <w:rFonts w:ascii="Times New Roman" w:hAnsi="Times New Roman" w:cs="Times New Roman"/>
          <w:b/>
          <w:bCs/>
        </w:rPr>
      </w:pPr>
    </w:p>
    <w:p w14:paraId="068CA5D8" w14:textId="77777777" w:rsidR="00F5772C" w:rsidRPr="000E7508" w:rsidRDefault="00F5772C" w:rsidP="00F5772C">
      <w:pPr>
        <w:rPr>
          <w:rFonts w:ascii="Times New Roman" w:hAnsi="Times New Roman" w:cs="Times New Roman"/>
          <w:b/>
          <w:bCs/>
        </w:rPr>
      </w:pPr>
      <w:r w:rsidRPr="000E7508">
        <w:rPr>
          <w:rFonts w:ascii="Times New Roman" w:hAnsi="Times New Roman" w:cs="Times New Roman"/>
          <w:b/>
          <w:bCs/>
        </w:rPr>
        <w:t xml:space="preserve">Załącznik </w:t>
      </w:r>
      <w:r>
        <w:rPr>
          <w:rFonts w:ascii="Times New Roman" w:hAnsi="Times New Roman" w:cs="Times New Roman"/>
          <w:b/>
          <w:bCs/>
        </w:rPr>
        <w:t>B</w:t>
      </w:r>
      <w:r w:rsidRPr="000E7508">
        <w:rPr>
          <w:rFonts w:ascii="Times New Roman" w:hAnsi="Times New Roman" w:cs="Times New Roman"/>
          <w:b/>
          <w:bCs/>
        </w:rPr>
        <w:t xml:space="preserve">3 </w:t>
      </w:r>
    </w:p>
    <w:p w14:paraId="5CC2F41B" w14:textId="77777777" w:rsidR="00F5772C" w:rsidRPr="000E7508" w:rsidRDefault="00F5772C" w:rsidP="00F5772C">
      <w:pPr>
        <w:rPr>
          <w:rFonts w:ascii="Times New Roman" w:hAnsi="Times New Roman" w:cs="Times New Roman"/>
          <w:color w:val="215E99" w:themeColor="text2" w:themeTint="BF"/>
        </w:rPr>
      </w:pPr>
      <w:r w:rsidRPr="000E7508">
        <w:rPr>
          <w:rFonts w:ascii="Times New Roman" w:hAnsi="Times New Roman" w:cs="Times New Roman"/>
        </w:rPr>
        <w:t xml:space="preserve">Podziel tekst na akapity. </w:t>
      </w:r>
      <w:r>
        <w:rPr>
          <w:rFonts w:ascii="Times New Roman" w:hAnsi="Times New Roman" w:cs="Times New Roman"/>
        </w:rPr>
        <w:t xml:space="preserve">Uzasadnij, czym kierowałeś się, wykonując zadanie. Zaznacz elementy spajające tekst oraz określ główną myśl każdego akapitu. </w:t>
      </w:r>
    </w:p>
    <w:p w14:paraId="3E1BA931" w14:textId="77777777" w:rsidR="00F5772C" w:rsidRDefault="00F5772C" w:rsidP="00F5772C">
      <w:pPr>
        <w:rPr>
          <w:rFonts w:ascii="Times New Roman" w:hAnsi="Times New Roman" w:cs="Times New Roman"/>
        </w:rPr>
      </w:pPr>
    </w:p>
    <w:p w14:paraId="4636A088" w14:textId="77777777" w:rsidR="00F5772C" w:rsidRPr="000E7508" w:rsidRDefault="00F5772C" w:rsidP="00F5772C">
      <w:pPr>
        <w:rPr>
          <w:rFonts w:ascii="Times New Roman" w:hAnsi="Times New Roman" w:cs="Times New Roman"/>
        </w:rPr>
      </w:pPr>
      <w:r w:rsidRPr="000E7508">
        <w:rPr>
          <w:rFonts w:ascii="Times New Roman" w:hAnsi="Times New Roman" w:cs="Times New Roman"/>
        </w:rPr>
        <w:t xml:space="preserve">Jan Parandowski „Alchemia słowa” </w:t>
      </w:r>
    </w:p>
    <w:p w14:paraId="38B9522E" w14:textId="77777777" w:rsidR="00F5772C" w:rsidRPr="000E7508" w:rsidRDefault="00F5772C" w:rsidP="00F5772C">
      <w:pPr>
        <w:rPr>
          <w:rFonts w:ascii="Times New Roman" w:hAnsi="Times New Roman" w:cs="Times New Roman"/>
        </w:rPr>
      </w:pPr>
      <w:r w:rsidRPr="000E7508">
        <w:rPr>
          <w:rFonts w:ascii="Times New Roman" w:hAnsi="Times New Roman" w:cs="Times New Roman"/>
        </w:rPr>
        <w:t xml:space="preserve">Słowem opanował człowiek przestrzeń i czas. Ono wyodrębniało przedmioty z chaosu zjawisk, dawało im kształt i barwę, zbliżało lub oddalało, mierzyło. W nim ocknęły się zdarzenia, chwile, godziny, lata, teraźniejszość, przyszłość i przeszłość. Lecz samo słowo ledwo wymówione przemijało i musiało być na nowo powtórzone, by istnieć, jeśli usta milczały. Nie istniało poza człowiekiem mówiącym, a jedyną przestrzenią, jaką mogło pokonać, była ta, którą zdołał przebyć ludzki głos. Słowo to budulec literatury, szlachetny i pospolity zarazem. Ani kamień, drzewo, metal, którymi się posługuje architektura i rzeźba, ani farby, którymi rozporządza malarstwo, ani dźwięki wydobyte z instrumentów jako materiał twórczy muzyki, nie mogą się porównać z tajemniczym dostojeństwem słowa. Przez wiele pokoleń, niekiedy przez wszystkie wieki ich kultury, podejmowano nieustannie ten sam temat, ten sam motyw, ten sam obraz, tę samą przenośnię, nawet ten sam zwrot, aby szukać nowego układu słów, nowej frazy poetyckiej. Trzeba się dobrze </w:t>
      </w:r>
      <w:proofErr w:type="spellStart"/>
      <w:r w:rsidRPr="000E7508">
        <w:rPr>
          <w:rFonts w:ascii="Times New Roman" w:hAnsi="Times New Roman" w:cs="Times New Roman"/>
        </w:rPr>
        <w:t>wmyśleć</w:t>
      </w:r>
      <w:proofErr w:type="spellEnd"/>
      <w:r w:rsidRPr="000E7508">
        <w:rPr>
          <w:rFonts w:ascii="Times New Roman" w:hAnsi="Times New Roman" w:cs="Times New Roman"/>
        </w:rPr>
        <w:t xml:space="preserve">, wpatrzeć, wsłuchać, aby zauważyć subtelną różnicę tam, gdzie w pierwszej chwili dostrzegało się kopię. Była to epoka ucha. Każdy wiersz czy każde zdanie prozy rozważano przede wszystkim w organach głosu. Poezja krążyła bardziej w żywym słowie niż w książce. Książka była droga i rzadka. Podręczną biblioteczkę, wybór z ulubionych poetów nosiło się w pamięci. Staranna dykcja recytatorów i aktorów objawiała zarówno doskonałość, jak i niedostatki utworów. Z wynalezieniem druku zamknęła się epoka ucha. Zarówno w odczuwaniu poezji, jak i w jej tworzeniu kształt graficzny zdobył znaczną przewagę. Druk odebrał literaturze pięknej niejeden z jej uroków, których tak wiele kryło się w dawnych rękopisach. Książka, rozchodząca się w </w:t>
      </w:r>
      <w:r w:rsidRPr="000E7508">
        <w:rPr>
          <w:rFonts w:ascii="Times New Roman" w:hAnsi="Times New Roman" w:cs="Times New Roman"/>
        </w:rPr>
        <w:lastRenderedPageBreak/>
        <w:t xml:space="preserve">tysiącach egzemplarzy, całkowicie do siebie podobnych i bezosobistych, ma w sobie pospolitość masowej produkcji. Jednak poeci dawno już zobojętnieli na szatę graficzną, w jakiej pojawiają się ich utwory. Większość tak pragnie je rozpowszechnić, że marzą tylko o tym, by pojawiły się w gazecie, pomieszane z kroniką wypadków i ogłoszeniami, wytłoczone zużytymi czcionkami na ordynarnym papierze, który jutro będzie się walał na śmietniku. Słowo pisane jest odarte ze swego naturalnego środowiska: głosu, mimiki, gestu. Jest zawsze czymś więcej albo czymś mniej – hiperbolą albo elipsą – zacieśnia i kondensuje zawarte w nim znaczenie, to znów rozszerza je i podnosi. Jednolitość druku źle rządzi dynamiką słowa. Równe rządki liter, odlane w niezmiennej formie, odbierają słowom prężność, nie ma sposobu wyróżnić ich tak, jak to czynią intonacja, akcent, ruch. Trzeba dotrzeć do Chin, żeby znaleźć starą i wykwintną kulturę wiersza, która szuka swego wdzięku nie tylko w słowach, lecz także w znakach je wyrażających, w specjalnym ich doborze, w starannie obmyślanej kaligrafii, w gatunkach papieru i w ornamentach je zdobiących. Gutenberg zapewnił dziełu literackiemu potężne środki przetrwania nawet największych katastrof dziejowych. Co prawda, w XV i XVI wieku nakłady były jeszcze tak szczupłe, że ten i ów inkunabuł stał się wielką rzadkością albo i unikatem, lecz odtąd liczba egzemplarzy tak wzrosła, sposoby konserwacji tak się udoskonaliły i rozpowszechniły, że każda książka ma szansę nieśmiertelności. Nie można bowiem mówić o śmierci dzieła, dopóki ono istnieje choćby w jednym egzemplarzu. Przypadek – odkrycie papirusów z ich wierszami – doprowadził do zmartwychwstania </w:t>
      </w:r>
      <w:proofErr w:type="spellStart"/>
      <w:r w:rsidRPr="000E7508">
        <w:rPr>
          <w:rFonts w:ascii="Times New Roman" w:hAnsi="Times New Roman" w:cs="Times New Roman"/>
        </w:rPr>
        <w:t>Bakchylidesa</w:t>
      </w:r>
      <w:proofErr w:type="spellEnd"/>
      <w:r w:rsidRPr="000E7508">
        <w:rPr>
          <w:rFonts w:ascii="Times New Roman" w:hAnsi="Times New Roman" w:cs="Times New Roman"/>
        </w:rPr>
        <w:t xml:space="preserve"> i </w:t>
      </w:r>
      <w:proofErr w:type="spellStart"/>
      <w:r w:rsidRPr="000E7508">
        <w:rPr>
          <w:rFonts w:ascii="Times New Roman" w:hAnsi="Times New Roman" w:cs="Times New Roman"/>
        </w:rPr>
        <w:t>Herondasa</w:t>
      </w:r>
      <w:proofErr w:type="spellEnd"/>
      <w:r w:rsidRPr="000E7508">
        <w:rPr>
          <w:rFonts w:ascii="Times New Roman" w:hAnsi="Times New Roman" w:cs="Times New Roman"/>
        </w:rPr>
        <w:t xml:space="preserve">, dwóch zaginionych poetów. Taki sam przypadek albo nagła zmiana zainteresowań mogą zapewnić po wiekach triumfalny powrót autorom dziś wzgardzonym czy zapomnianym. </w:t>
      </w:r>
    </w:p>
    <w:p w14:paraId="38928135" w14:textId="77777777" w:rsidR="00F5772C" w:rsidRPr="000E7508" w:rsidRDefault="00F5772C" w:rsidP="00F5772C">
      <w:pPr>
        <w:ind w:left="1416" w:firstLine="708"/>
        <w:rPr>
          <w:rFonts w:ascii="Times New Roman" w:hAnsi="Times New Roman" w:cs="Times New Roman"/>
        </w:rPr>
      </w:pPr>
      <w:r w:rsidRPr="000E7508">
        <w:rPr>
          <w:rFonts w:ascii="Times New Roman" w:hAnsi="Times New Roman" w:cs="Times New Roman"/>
        </w:rPr>
        <w:t>Na podstawie: Jan Parandowski, Alchemia słowa, Warszawa 1986.</w:t>
      </w:r>
    </w:p>
    <w:p w14:paraId="6773A791" w14:textId="77777777" w:rsidR="00F5772C" w:rsidRPr="007160CD" w:rsidRDefault="00F5772C" w:rsidP="00F5772C">
      <w:pPr>
        <w:ind w:left="1416" w:firstLine="708"/>
        <w:rPr>
          <w:rFonts w:ascii="Times New Roman" w:hAnsi="Times New Roman" w:cs="Times New Roman"/>
          <w:sz w:val="20"/>
          <w:szCs w:val="20"/>
        </w:rPr>
      </w:pPr>
      <w:r w:rsidRPr="007160CD">
        <w:rPr>
          <w:rFonts w:ascii="Times New Roman" w:hAnsi="Times New Roman" w:cs="Times New Roman"/>
          <w:sz w:val="20"/>
          <w:szCs w:val="20"/>
        </w:rPr>
        <w:t xml:space="preserve">[zmodyfikowana wersja tekstu z </w:t>
      </w:r>
      <w:hyperlink r:id="rId18" w:history="1">
        <w:r w:rsidRPr="007160CD">
          <w:rPr>
            <w:rStyle w:val="Hyperlink"/>
            <w:rFonts w:ascii="Times New Roman" w:hAnsi="Times New Roman" w:cs="Times New Roman"/>
            <w:sz w:val="20"/>
            <w:szCs w:val="20"/>
          </w:rPr>
          <w:t>https://cke.gov.pl/egzamin-maturalny/egzamin-maturalny-w-formule-2023/materialy-dodatkowe/arkusze-diagnostyczne-grudzien-2023/#</w:t>
        </w:r>
      </w:hyperlink>
      <w:r w:rsidRPr="007160CD">
        <w:rPr>
          <w:rFonts w:ascii="Times New Roman" w:hAnsi="Times New Roman" w:cs="Times New Roman"/>
          <w:sz w:val="20"/>
          <w:szCs w:val="20"/>
        </w:rPr>
        <w:t xml:space="preserve"> arkusz 1 – Test. Arkusz egzaminacyjny dla obywateli Ukrainy]</w:t>
      </w:r>
    </w:p>
    <w:p w14:paraId="5AF0534B" w14:textId="77777777" w:rsidR="00F5772C" w:rsidRDefault="00F5772C" w:rsidP="00F5772C">
      <w:pPr>
        <w:rPr>
          <w:rFonts w:ascii="Times New Roman" w:hAnsi="Times New Roman" w:cs="Times New Roman"/>
          <w:b/>
          <w:bCs/>
        </w:rPr>
      </w:pPr>
    </w:p>
    <w:p w14:paraId="4A1CF6A9" w14:textId="77777777" w:rsidR="00EB2C56" w:rsidRDefault="00EB2C56" w:rsidP="00F5772C">
      <w:pPr>
        <w:rPr>
          <w:rFonts w:ascii="Times New Roman" w:hAnsi="Times New Roman" w:cs="Times New Roman"/>
          <w:b/>
          <w:bCs/>
        </w:rPr>
      </w:pPr>
    </w:p>
    <w:p w14:paraId="4111168B" w14:textId="77777777" w:rsidR="00EB2C56" w:rsidRDefault="00EB2C56" w:rsidP="00F5772C">
      <w:pPr>
        <w:rPr>
          <w:rFonts w:ascii="Times New Roman" w:hAnsi="Times New Roman" w:cs="Times New Roman"/>
          <w:b/>
          <w:bCs/>
        </w:rPr>
      </w:pPr>
    </w:p>
    <w:p w14:paraId="147BC949" w14:textId="77777777" w:rsidR="00EB2C56" w:rsidRDefault="00EB2C56" w:rsidP="00F5772C">
      <w:pPr>
        <w:rPr>
          <w:rFonts w:ascii="Times New Roman" w:hAnsi="Times New Roman" w:cs="Times New Roman"/>
          <w:b/>
          <w:bCs/>
        </w:rPr>
      </w:pPr>
    </w:p>
    <w:p w14:paraId="684E453E" w14:textId="77777777" w:rsidR="00EB2C56" w:rsidRDefault="00EB2C56" w:rsidP="00F5772C">
      <w:pPr>
        <w:rPr>
          <w:rFonts w:ascii="Times New Roman" w:hAnsi="Times New Roman" w:cs="Times New Roman"/>
          <w:b/>
          <w:bCs/>
        </w:rPr>
      </w:pPr>
    </w:p>
    <w:p w14:paraId="6624F3F8" w14:textId="77777777" w:rsidR="00EB2C56" w:rsidRDefault="00EB2C56" w:rsidP="00F5772C">
      <w:pPr>
        <w:rPr>
          <w:rFonts w:ascii="Times New Roman" w:hAnsi="Times New Roman" w:cs="Times New Roman"/>
          <w:b/>
          <w:bCs/>
        </w:rPr>
      </w:pPr>
    </w:p>
    <w:p w14:paraId="35B80521" w14:textId="77777777" w:rsidR="00EB2C56" w:rsidRDefault="00EB2C56" w:rsidP="00F5772C">
      <w:pPr>
        <w:rPr>
          <w:rFonts w:ascii="Times New Roman" w:hAnsi="Times New Roman" w:cs="Times New Roman"/>
          <w:b/>
          <w:bCs/>
        </w:rPr>
      </w:pPr>
    </w:p>
    <w:p w14:paraId="5537ED9F" w14:textId="77777777" w:rsidR="00EB2C56" w:rsidRDefault="00EB2C56" w:rsidP="00F5772C">
      <w:pPr>
        <w:rPr>
          <w:rFonts w:ascii="Times New Roman" w:hAnsi="Times New Roman" w:cs="Times New Roman"/>
          <w:b/>
          <w:bCs/>
        </w:rPr>
      </w:pPr>
    </w:p>
    <w:p w14:paraId="72CCA829" w14:textId="77777777" w:rsidR="00EB2C56" w:rsidRDefault="00EB2C56" w:rsidP="00F5772C">
      <w:pPr>
        <w:rPr>
          <w:rFonts w:ascii="Times New Roman" w:hAnsi="Times New Roman" w:cs="Times New Roman"/>
          <w:b/>
          <w:bCs/>
        </w:rPr>
      </w:pPr>
    </w:p>
    <w:p w14:paraId="5A9FB0D0" w14:textId="77777777" w:rsidR="00EB2C56" w:rsidRDefault="00EB2C56" w:rsidP="00F5772C">
      <w:pPr>
        <w:rPr>
          <w:rFonts w:ascii="Times New Roman" w:hAnsi="Times New Roman" w:cs="Times New Roman"/>
          <w:b/>
          <w:bCs/>
        </w:rPr>
      </w:pPr>
    </w:p>
    <w:p w14:paraId="5EFE2407" w14:textId="77777777" w:rsidR="00EB2C56" w:rsidRPr="000E7508" w:rsidRDefault="00EB2C56" w:rsidP="00F5772C">
      <w:pPr>
        <w:rPr>
          <w:rFonts w:ascii="Times New Roman" w:hAnsi="Times New Roman" w:cs="Times New Roman"/>
          <w:b/>
          <w:bCs/>
        </w:rPr>
      </w:pPr>
    </w:p>
    <w:p w14:paraId="50B85A7B" w14:textId="76373C19" w:rsidR="00F5772C" w:rsidRDefault="00F5772C" w:rsidP="00F5772C">
      <w:pPr>
        <w:rPr>
          <w:rFonts w:ascii="Times New Roman" w:hAnsi="Times New Roman" w:cs="Times New Roman"/>
          <w:b/>
          <w:bCs/>
        </w:rPr>
      </w:pPr>
      <w:r w:rsidRPr="000E7508">
        <w:rPr>
          <w:rFonts w:ascii="Times New Roman" w:hAnsi="Times New Roman" w:cs="Times New Roman"/>
          <w:b/>
          <w:bCs/>
        </w:rPr>
        <w:lastRenderedPageBreak/>
        <w:t>Przykładowe rozwiązanie zadania</w:t>
      </w:r>
      <w:r>
        <w:rPr>
          <w:rFonts w:ascii="Times New Roman" w:hAnsi="Times New Roman" w:cs="Times New Roman"/>
          <w:b/>
          <w:bCs/>
        </w:rPr>
        <w:t xml:space="preserve"> [pogrubieniem zaznaczono zdania zawierające główną myśl i zapewniające spójność tematyczną</w:t>
      </w:r>
      <w:r w:rsidR="00EB2C56">
        <w:rPr>
          <w:rFonts w:ascii="Times New Roman" w:hAnsi="Times New Roman" w:cs="Times New Roman"/>
          <w:b/>
          <w:bCs/>
        </w:rPr>
        <w:t>]</w:t>
      </w:r>
    </w:p>
    <w:p w14:paraId="4B7412A6" w14:textId="77777777" w:rsidR="00F5772C" w:rsidRDefault="00F5772C" w:rsidP="00F5772C">
      <w:pPr>
        <w:rPr>
          <w:rFonts w:ascii="Times New Roman" w:hAnsi="Times New Roman" w:cs="Times New Roman"/>
          <w:b/>
          <w:bCs/>
        </w:rPr>
      </w:pPr>
    </w:p>
    <w:p w14:paraId="3EFC4EB6" w14:textId="77777777" w:rsidR="00F5772C" w:rsidRPr="000E7508" w:rsidRDefault="00F5772C" w:rsidP="00F5772C">
      <w:pPr>
        <w:rPr>
          <w:rFonts w:ascii="Times New Roman" w:hAnsi="Times New Roman" w:cs="Times New Roman"/>
        </w:rPr>
      </w:pPr>
      <w:r w:rsidRPr="000E7508">
        <w:rPr>
          <w:rFonts w:ascii="Times New Roman" w:hAnsi="Times New Roman" w:cs="Times New Roman"/>
        </w:rPr>
        <w:t xml:space="preserve">Jan Parandowski „Alchemia słowa” </w:t>
      </w:r>
    </w:p>
    <w:p w14:paraId="70645EE0" w14:textId="77777777" w:rsidR="00F5772C" w:rsidRPr="000E7508" w:rsidRDefault="00F5772C" w:rsidP="00F5772C">
      <w:pPr>
        <w:ind w:firstLine="708"/>
        <w:rPr>
          <w:rFonts w:ascii="Times New Roman" w:hAnsi="Times New Roman" w:cs="Times New Roman"/>
        </w:rPr>
      </w:pPr>
      <w:r w:rsidRPr="00957F3B">
        <w:rPr>
          <w:rFonts w:ascii="Times New Roman" w:hAnsi="Times New Roman" w:cs="Times New Roman"/>
          <w:b/>
          <w:bCs/>
        </w:rPr>
        <w:t>Słowem opanował człowiek przestrzeń i czas.</w:t>
      </w:r>
      <w:r w:rsidRPr="000E7508">
        <w:rPr>
          <w:rFonts w:ascii="Times New Roman" w:hAnsi="Times New Roman" w:cs="Times New Roman"/>
        </w:rPr>
        <w:t xml:space="preserve"> Ono wyodrębniało przedmioty z chaosu zjawisk, dawało im kształt i barwę, zbliżało lub oddalało, mierzyło. W nim ocknęły się zdarzenia, chwile, godziny, lata, teraźniejszość, przyszłość i przeszłość. Lecz samo słowo ledwo wymówione przemijało i musiało być na nowo powtórzone, by istnieć, jeśli usta milczały. Nie istniało poza człowiekiem mówiącym, a jedyną przestrzenią, jaką mogło pokonać, była ta, którą zdołał przebyć ludzki głos. </w:t>
      </w:r>
    </w:p>
    <w:p w14:paraId="5598B182" w14:textId="77777777" w:rsidR="00F5772C" w:rsidRPr="000E7508" w:rsidRDefault="00F5772C" w:rsidP="00F5772C">
      <w:pPr>
        <w:ind w:firstLine="708"/>
        <w:rPr>
          <w:rFonts w:ascii="Times New Roman" w:hAnsi="Times New Roman" w:cs="Times New Roman"/>
        </w:rPr>
      </w:pPr>
      <w:r w:rsidRPr="00957F3B">
        <w:rPr>
          <w:rFonts w:ascii="Times New Roman" w:hAnsi="Times New Roman" w:cs="Times New Roman"/>
          <w:b/>
          <w:bCs/>
        </w:rPr>
        <w:t>Słowo to budulec literatury, szlachetny i pospolity zarazem.</w:t>
      </w:r>
      <w:r w:rsidRPr="000E7508">
        <w:rPr>
          <w:rFonts w:ascii="Times New Roman" w:hAnsi="Times New Roman" w:cs="Times New Roman"/>
        </w:rPr>
        <w:t xml:space="preserve"> Ani kamień, drzewo, metal, którymi się posługuje architektura i rzeźba, ani farby, którymi rozporządza malarstwo, ani dźwięki wydobyte z instrumentów jako materiał twórczy muzyki, nie mogą się porównać z tajemniczym dostojeństwem słowa. </w:t>
      </w:r>
    </w:p>
    <w:p w14:paraId="5DDEA510" w14:textId="77777777" w:rsidR="00F5772C" w:rsidRPr="000E7508" w:rsidRDefault="00F5772C" w:rsidP="00F5772C">
      <w:pPr>
        <w:ind w:firstLine="708"/>
        <w:rPr>
          <w:rFonts w:ascii="Times New Roman" w:hAnsi="Times New Roman" w:cs="Times New Roman"/>
        </w:rPr>
      </w:pPr>
      <w:r w:rsidRPr="000E7508">
        <w:rPr>
          <w:rFonts w:ascii="Times New Roman" w:hAnsi="Times New Roman" w:cs="Times New Roman"/>
        </w:rPr>
        <w:t xml:space="preserve">Przez wiele pokoleń, niekiedy przez wszystkie wieki ich kultury, podejmowano nieustannie ten sam temat, ten sam motyw, ten sam obraz, tę samą przenośnię, nawet ten sam zwrot, aby szukać nowego układu słów, nowej frazy poetyckiej. Trzeba się dobrze </w:t>
      </w:r>
      <w:proofErr w:type="spellStart"/>
      <w:r w:rsidRPr="000E7508">
        <w:rPr>
          <w:rFonts w:ascii="Times New Roman" w:hAnsi="Times New Roman" w:cs="Times New Roman"/>
        </w:rPr>
        <w:t>wmyśleć</w:t>
      </w:r>
      <w:proofErr w:type="spellEnd"/>
      <w:r w:rsidRPr="000E7508">
        <w:rPr>
          <w:rFonts w:ascii="Times New Roman" w:hAnsi="Times New Roman" w:cs="Times New Roman"/>
        </w:rPr>
        <w:t xml:space="preserve">, wpatrzeć, wsłuchać, aby zauważyć subtelną różnicę tam, gdzie w pierwszej chwili dostrzegało się kopię. </w:t>
      </w:r>
      <w:r w:rsidRPr="00957F3B">
        <w:rPr>
          <w:rFonts w:ascii="Times New Roman" w:hAnsi="Times New Roman" w:cs="Times New Roman"/>
          <w:b/>
          <w:bCs/>
        </w:rPr>
        <w:t>Była to epoka ucha.</w:t>
      </w:r>
      <w:r w:rsidRPr="000E7508">
        <w:rPr>
          <w:rFonts w:ascii="Times New Roman" w:hAnsi="Times New Roman" w:cs="Times New Roman"/>
        </w:rPr>
        <w:t xml:space="preserve"> Każdy wiersz czy każde zdanie prozy rozważano przede wszystkim w organach głosu. Poezja krążyła bardziej w żywym słowie niż w książce. Książka była droga i rzadka. Podręczną biblioteczkę, wybór z ulubionych poetów nosiło się w pamięci. Staranna dykcja recytatorów i aktorów objawiała zarówno doskonałość, jak i niedostatki utworów. </w:t>
      </w:r>
    </w:p>
    <w:p w14:paraId="416F32AD" w14:textId="77777777" w:rsidR="00F5772C" w:rsidRPr="000E7508" w:rsidRDefault="00F5772C" w:rsidP="00F5772C">
      <w:pPr>
        <w:ind w:firstLine="708"/>
        <w:rPr>
          <w:rFonts w:ascii="Times New Roman" w:hAnsi="Times New Roman" w:cs="Times New Roman"/>
        </w:rPr>
      </w:pPr>
      <w:r w:rsidRPr="00957F3B">
        <w:rPr>
          <w:rFonts w:ascii="Times New Roman" w:hAnsi="Times New Roman" w:cs="Times New Roman"/>
          <w:b/>
          <w:bCs/>
        </w:rPr>
        <w:t>Z wynalezieniem druku zamknęła się epoka ucha.</w:t>
      </w:r>
      <w:r w:rsidRPr="000E7508">
        <w:rPr>
          <w:rFonts w:ascii="Times New Roman" w:hAnsi="Times New Roman" w:cs="Times New Roman"/>
        </w:rPr>
        <w:t xml:space="preserve"> Zarówno w odczuwaniu poezji, jak i w jej tworzeniu kształt graficzny zdobył znaczną przewagę. Druk odebrał literaturze pięknej niejeden z jej uroków, których tak wiele kryło się w dawnych rękopisach. Książka, rozchodząca się w tysiącach egzemplarzy, całkowicie do siebie podobnych i bezosobistych, ma w sobie pospolitość masowej produkcji. Jednak poeci dawno już zobojętnieli na szatę graficzną, w jakiej pojawiają się ich utwory. Większość tak pragnie je rozpowszechnić, że marzą tylko o tym, by pojawiły się w gazecie, pomieszane z kroniką wypadków i ogłoszeniami, wytłoczone zużytymi czcionkami na ordynarnym papierze, który jutro będzie się walał na śmietniku. </w:t>
      </w:r>
    </w:p>
    <w:p w14:paraId="61F7E4D9" w14:textId="77777777" w:rsidR="00F5772C" w:rsidRPr="000E7508" w:rsidRDefault="00F5772C" w:rsidP="00F5772C">
      <w:pPr>
        <w:ind w:firstLine="708"/>
        <w:rPr>
          <w:rFonts w:ascii="Times New Roman" w:hAnsi="Times New Roman" w:cs="Times New Roman"/>
        </w:rPr>
      </w:pPr>
      <w:r w:rsidRPr="00957F3B">
        <w:rPr>
          <w:rFonts w:ascii="Times New Roman" w:hAnsi="Times New Roman" w:cs="Times New Roman"/>
          <w:b/>
          <w:bCs/>
        </w:rPr>
        <w:t>Słowo pisane jest odarte ze swego naturalnego środowiska</w:t>
      </w:r>
      <w:r w:rsidRPr="000E7508">
        <w:rPr>
          <w:rFonts w:ascii="Times New Roman" w:hAnsi="Times New Roman" w:cs="Times New Roman"/>
        </w:rPr>
        <w:t>: głosu, mimiki, gestu. Jest zawsze czymś więcej albo czymś mniej – hiperbolą albo elipsą – zacieśnia i kondensuje zawarte w nim znaczenie, to znów rozszerza je i podnosi. Jednolitość druku źle rządzi dynamiką słowa. Równe rządki liter, odlane w niezmiennej formie, odbierają słowom prężność, nie ma sposobu wyróżnić ich tak, jak to czynią intonacja, akcent, ruch. Trzeba dotrzeć do Chin, żeby znaleźć starą i wykwintną kulturę wiersza, która szuka swego wdzięku nie tylko w słowach, lecz także w znakach je wyrażających, w specjalnym ich doborze, w starannie obmyślanej kaligrafii, w gatunkach papieru i w ornamentach je zdobiących.</w:t>
      </w:r>
    </w:p>
    <w:p w14:paraId="7E13360A" w14:textId="77777777" w:rsidR="00F5772C" w:rsidRPr="007764B3" w:rsidRDefault="00F5772C" w:rsidP="00F5772C">
      <w:pPr>
        <w:ind w:firstLine="708"/>
        <w:rPr>
          <w:rFonts w:ascii="Times New Roman" w:hAnsi="Times New Roman" w:cs="Times New Roman"/>
        </w:rPr>
      </w:pPr>
      <w:r w:rsidRPr="00957F3B">
        <w:rPr>
          <w:rFonts w:ascii="Times New Roman" w:hAnsi="Times New Roman" w:cs="Times New Roman"/>
          <w:b/>
          <w:bCs/>
        </w:rPr>
        <w:lastRenderedPageBreak/>
        <w:t>Gutenberg zapewnił dziełu literackiemu potężne środki przetrwania nawet największych katastrof dziejowych.</w:t>
      </w:r>
      <w:r w:rsidRPr="000E7508">
        <w:rPr>
          <w:rFonts w:ascii="Times New Roman" w:hAnsi="Times New Roman" w:cs="Times New Roman"/>
        </w:rPr>
        <w:t xml:space="preserve"> Co prawda, w XV i XVI wieku nakłady były jeszcze tak szczupłe, że ten i ów inkunabuł stał się wielką rzadkością albo i unikatem, lecz odtąd liczba egzemplarzy tak wzrosła, sposoby konserwacji tak się udoskonaliły i rozpowszechniły, że każda książka ma szansę nieśmiertelności. Nie można bowiem mówić o śmierci dzieła, dopóki ono istnieje choćby w jednym egzemplarzu. Przypadek – odkrycie papirusów z ich wierszami – doprowadził do zmartwychwstania </w:t>
      </w:r>
      <w:proofErr w:type="spellStart"/>
      <w:r w:rsidRPr="000E7508">
        <w:rPr>
          <w:rFonts w:ascii="Times New Roman" w:hAnsi="Times New Roman" w:cs="Times New Roman"/>
        </w:rPr>
        <w:t>Bakchylidesa</w:t>
      </w:r>
      <w:proofErr w:type="spellEnd"/>
      <w:r w:rsidRPr="000E7508">
        <w:rPr>
          <w:rFonts w:ascii="Times New Roman" w:hAnsi="Times New Roman" w:cs="Times New Roman"/>
        </w:rPr>
        <w:t xml:space="preserve"> i </w:t>
      </w:r>
      <w:proofErr w:type="spellStart"/>
      <w:r w:rsidRPr="000E7508">
        <w:rPr>
          <w:rFonts w:ascii="Times New Roman" w:hAnsi="Times New Roman" w:cs="Times New Roman"/>
        </w:rPr>
        <w:t>Herondasa</w:t>
      </w:r>
      <w:proofErr w:type="spellEnd"/>
      <w:r w:rsidRPr="000E7508">
        <w:rPr>
          <w:rFonts w:ascii="Times New Roman" w:hAnsi="Times New Roman" w:cs="Times New Roman"/>
        </w:rPr>
        <w:t xml:space="preserve">, dwóch zaginionych poetów. Taki sam przypadek albo nagła zmiana zainteresowań mogą zapewnić po wiekach triumfalny powrót autorom dziś wzgardzonym czy zapomnianym. </w:t>
      </w:r>
    </w:p>
    <w:p w14:paraId="420D1C56" w14:textId="77777777" w:rsidR="00F5772C" w:rsidRDefault="00F5772C" w:rsidP="00F5772C">
      <w:pPr>
        <w:rPr>
          <w:rFonts w:ascii="Times New Roman" w:hAnsi="Times New Roman" w:cs="Times New Roman"/>
          <w:b/>
          <w:bCs/>
        </w:rPr>
      </w:pPr>
      <w:r>
        <w:rPr>
          <w:rFonts w:ascii="Times New Roman" w:hAnsi="Times New Roman" w:cs="Times New Roman"/>
          <w:b/>
          <w:bCs/>
        </w:rPr>
        <w:t>Załącznik B4</w:t>
      </w:r>
    </w:p>
    <w:p w14:paraId="0C04EF14" w14:textId="77777777" w:rsidR="00F5772C" w:rsidRPr="00C050C4" w:rsidRDefault="00F5772C" w:rsidP="00F5772C">
      <w:pPr>
        <w:rPr>
          <w:rFonts w:ascii="Times New Roman" w:hAnsi="Times New Roman" w:cs="Times New Roman"/>
        </w:rPr>
      </w:pPr>
      <w:r w:rsidRPr="00C050C4">
        <w:rPr>
          <w:rFonts w:ascii="Times New Roman" w:hAnsi="Times New Roman" w:cs="Times New Roman"/>
        </w:rPr>
        <w:t xml:space="preserve">Przeczytaj ponownie tekst </w:t>
      </w:r>
      <w:r>
        <w:rPr>
          <w:rFonts w:ascii="Times New Roman" w:hAnsi="Times New Roman" w:cs="Times New Roman"/>
        </w:rPr>
        <w:t>dotyczący motywu codzienności w literaturze dawnej. Przyjmij, że jest on zaczątkiem rozprawki na temat: „Codzienność w literaturze dawnej”. N</w:t>
      </w:r>
      <w:r w:rsidRPr="00C050C4">
        <w:rPr>
          <w:rFonts w:ascii="Times New Roman" w:hAnsi="Times New Roman" w:cs="Times New Roman"/>
        </w:rPr>
        <w:t xml:space="preserve">a jego podstawie </w:t>
      </w:r>
      <w:r>
        <w:rPr>
          <w:rFonts w:ascii="Times New Roman" w:hAnsi="Times New Roman" w:cs="Times New Roman"/>
        </w:rPr>
        <w:t xml:space="preserve">ułóż </w:t>
      </w:r>
      <w:r w:rsidRPr="00C050C4">
        <w:rPr>
          <w:rFonts w:ascii="Times New Roman" w:hAnsi="Times New Roman" w:cs="Times New Roman"/>
        </w:rPr>
        <w:t>krótki tekst złożony z 3-4 akapitów</w:t>
      </w:r>
      <w:r>
        <w:rPr>
          <w:rFonts w:ascii="Times New Roman" w:hAnsi="Times New Roman" w:cs="Times New Roman"/>
        </w:rPr>
        <w:t>.</w:t>
      </w:r>
      <w:r w:rsidRPr="00C050C4">
        <w:rPr>
          <w:rFonts w:ascii="Times New Roman" w:hAnsi="Times New Roman" w:cs="Times New Roman"/>
        </w:rPr>
        <w:t xml:space="preserve"> </w:t>
      </w:r>
      <w:r>
        <w:rPr>
          <w:rFonts w:ascii="Times New Roman" w:hAnsi="Times New Roman" w:cs="Times New Roman"/>
        </w:rPr>
        <w:t xml:space="preserve">W tym celu </w:t>
      </w:r>
      <w:r w:rsidRPr="00C050C4">
        <w:rPr>
          <w:rFonts w:ascii="Times New Roman" w:hAnsi="Times New Roman" w:cs="Times New Roman"/>
        </w:rPr>
        <w:t>zastan</w:t>
      </w:r>
      <w:r>
        <w:rPr>
          <w:rFonts w:ascii="Times New Roman" w:hAnsi="Times New Roman" w:cs="Times New Roman"/>
        </w:rPr>
        <w:t>ów</w:t>
      </w:r>
      <w:r w:rsidRPr="00C050C4">
        <w:rPr>
          <w:rFonts w:ascii="Times New Roman" w:hAnsi="Times New Roman" w:cs="Times New Roman"/>
        </w:rPr>
        <w:t xml:space="preserve"> się nad myślą przewodnią każdego z akapitów. </w:t>
      </w:r>
      <w:r>
        <w:rPr>
          <w:rFonts w:ascii="Times New Roman" w:hAnsi="Times New Roman" w:cs="Times New Roman"/>
        </w:rPr>
        <w:t>Zastosuj</w:t>
      </w:r>
      <w:r w:rsidRPr="00C050C4">
        <w:rPr>
          <w:rFonts w:ascii="Times New Roman" w:hAnsi="Times New Roman" w:cs="Times New Roman"/>
        </w:rPr>
        <w:t xml:space="preserve"> słownictw</w:t>
      </w:r>
      <w:r>
        <w:rPr>
          <w:rFonts w:ascii="Times New Roman" w:hAnsi="Times New Roman" w:cs="Times New Roman"/>
        </w:rPr>
        <w:t>o</w:t>
      </w:r>
      <w:r w:rsidRPr="00C050C4">
        <w:rPr>
          <w:rFonts w:ascii="Times New Roman" w:hAnsi="Times New Roman" w:cs="Times New Roman"/>
        </w:rPr>
        <w:t xml:space="preserve"> zapewniające spójność zarówno wewnątrz akapitów, jak i pomiędzy akapitami</w:t>
      </w:r>
      <w:r>
        <w:rPr>
          <w:rFonts w:ascii="Times New Roman" w:hAnsi="Times New Roman" w:cs="Times New Roman"/>
        </w:rPr>
        <w:t>. Niektóre myśli będziesz musiał rozwinąć, aby całość miała sens.</w:t>
      </w:r>
    </w:p>
    <w:p w14:paraId="345491F5" w14:textId="77777777" w:rsidR="00F5772C" w:rsidRDefault="00F5772C" w:rsidP="00F5772C">
      <w:pPr>
        <w:rPr>
          <w:rFonts w:ascii="Times New Roman" w:hAnsi="Times New Roman" w:cs="Times New Roman"/>
          <w:b/>
          <w:bCs/>
        </w:rPr>
      </w:pPr>
    </w:p>
    <w:p w14:paraId="14DCCB93" w14:textId="77777777" w:rsidR="00EB2C56" w:rsidRDefault="00EB2C56" w:rsidP="00F5772C">
      <w:pPr>
        <w:rPr>
          <w:rFonts w:ascii="Times New Roman" w:hAnsi="Times New Roman" w:cs="Times New Roman"/>
          <w:b/>
          <w:bCs/>
        </w:rPr>
      </w:pPr>
    </w:p>
    <w:p w14:paraId="76B0DDC3" w14:textId="77777777" w:rsidR="00EB2C56" w:rsidRDefault="00EB2C56" w:rsidP="00F5772C">
      <w:pPr>
        <w:rPr>
          <w:rFonts w:ascii="Times New Roman" w:hAnsi="Times New Roman" w:cs="Times New Roman"/>
          <w:b/>
          <w:bCs/>
        </w:rPr>
      </w:pPr>
    </w:p>
    <w:p w14:paraId="61BCD5F4" w14:textId="77777777" w:rsidR="00EB2C56" w:rsidRDefault="00EB2C56" w:rsidP="00F5772C">
      <w:pPr>
        <w:rPr>
          <w:rFonts w:ascii="Times New Roman" w:hAnsi="Times New Roman" w:cs="Times New Roman"/>
          <w:b/>
          <w:bCs/>
        </w:rPr>
      </w:pPr>
    </w:p>
    <w:p w14:paraId="64C2EECD" w14:textId="77777777" w:rsidR="00EB2C56" w:rsidRDefault="00EB2C56" w:rsidP="00F5772C">
      <w:pPr>
        <w:rPr>
          <w:rFonts w:ascii="Times New Roman" w:hAnsi="Times New Roman" w:cs="Times New Roman"/>
          <w:b/>
          <w:bCs/>
        </w:rPr>
      </w:pPr>
    </w:p>
    <w:p w14:paraId="0BBA66F6" w14:textId="77777777" w:rsidR="00EB2C56" w:rsidRDefault="00EB2C56" w:rsidP="00F5772C">
      <w:pPr>
        <w:rPr>
          <w:rFonts w:ascii="Times New Roman" w:hAnsi="Times New Roman" w:cs="Times New Roman"/>
          <w:b/>
          <w:bCs/>
        </w:rPr>
      </w:pPr>
    </w:p>
    <w:p w14:paraId="438A1DE6" w14:textId="77777777" w:rsidR="00EB2C56" w:rsidRDefault="00EB2C56" w:rsidP="00F5772C">
      <w:pPr>
        <w:rPr>
          <w:rFonts w:ascii="Times New Roman" w:hAnsi="Times New Roman" w:cs="Times New Roman"/>
          <w:b/>
          <w:bCs/>
        </w:rPr>
      </w:pPr>
    </w:p>
    <w:p w14:paraId="25AA49A8" w14:textId="77777777" w:rsidR="00EB2C56" w:rsidRDefault="00EB2C56" w:rsidP="00F5772C">
      <w:pPr>
        <w:rPr>
          <w:rFonts w:ascii="Times New Roman" w:hAnsi="Times New Roman" w:cs="Times New Roman"/>
          <w:b/>
          <w:bCs/>
        </w:rPr>
      </w:pPr>
    </w:p>
    <w:p w14:paraId="5989F496" w14:textId="77777777" w:rsidR="00EB2C56" w:rsidRDefault="00EB2C56" w:rsidP="00F5772C">
      <w:pPr>
        <w:rPr>
          <w:rFonts w:ascii="Times New Roman" w:hAnsi="Times New Roman" w:cs="Times New Roman"/>
          <w:b/>
          <w:bCs/>
        </w:rPr>
      </w:pPr>
    </w:p>
    <w:p w14:paraId="695155BC" w14:textId="77777777" w:rsidR="00EB2C56" w:rsidRDefault="00EB2C56" w:rsidP="00F5772C">
      <w:pPr>
        <w:rPr>
          <w:rFonts w:ascii="Times New Roman" w:hAnsi="Times New Roman" w:cs="Times New Roman"/>
          <w:b/>
          <w:bCs/>
        </w:rPr>
      </w:pPr>
    </w:p>
    <w:p w14:paraId="3D5C379F" w14:textId="77777777" w:rsidR="00EB2C56" w:rsidRDefault="00EB2C56" w:rsidP="00F5772C">
      <w:pPr>
        <w:rPr>
          <w:rFonts w:ascii="Times New Roman" w:hAnsi="Times New Roman" w:cs="Times New Roman"/>
          <w:b/>
          <w:bCs/>
        </w:rPr>
      </w:pPr>
    </w:p>
    <w:p w14:paraId="32720147" w14:textId="77777777" w:rsidR="00EB2C56" w:rsidRDefault="00EB2C56" w:rsidP="00F5772C">
      <w:pPr>
        <w:rPr>
          <w:rFonts w:ascii="Times New Roman" w:hAnsi="Times New Roman" w:cs="Times New Roman"/>
          <w:b/>
          <w:bCs/>
        </w:rPr>
      </w:pPr>
    </w:p>
    <w:p w14:paraId="708D37C9" w14:textId="77777777" w:rsidR="00EB2C56" w:rsidRDefault="00EB2C56" w:rsidP="00F5772C">
      <w:pPr>
        <w:rPr>
          <w:rFonts w:ascii="Times New Roman" w:hAnsi="Times New Roman" w:cs="Times New Roman"/>
          <w:b/>
          <w:bCs/>
        </w:rPr>
      </w:pPr>
    </w:p>
    <w:p w14:paraId="077369E0" w14:textId="77777777" w:rsidR="00EB2C56" w:rsidRDefault="00EB2C56" w:rsidP="00F5772C">
      <w:pPr>
        <w:rPr>
          <w:rFonts w:ascii="Times New Roman" w:hAnsi="Times New Roman" w:cs="Times New Roman"/>
          <w:b/>
          <w:bCs/>
        </w:rPr>
      </w:pPr>
    </w:p>
    <w:p w14:paraId="3DE6257D" w14:textId="77777777" w:rsidR="00EB2C56" w:rsidRDefault="00EB2C56" w:rsidP="00F5772C">
      <w:pPr>
        <w:rPr>
          <w:rFonts w:ascii="Times New Roman" w:hAnsi="Times New Roman" w:cs="Times New Roman"/>
          <w:b/>
          <w:bCs/>
        </w:rPr>
      </w:pPr>
    </w:p>
    <w:p w14:paraId="43B196EC" w14:textId="77777777" w:rsidR="00EB2C56" w:rsidRDefault="00EB2C56" w:rsidP="00F5772C">
      <w:pPr>
        <w:rPr>
          <w:rFonts w:ascii="Times New Roman" w:hAnsi="Times New Roman" w:cs="Times New Roman"/>
          <w:b/>
          <w:bCs/>
        </w:rPr>
      </w:pPr>
    </w:p>
    <w:p w14:paraId="4FEC5AD9" w14:textId="77777777" w:rsidR="00EB2C56" w:rsidRDefault="00EB2C56" w:rsidP="00F5772C">
      <w:pPr>
        <w:rPr>
          <w:rFonts w:ascii="Times New Roman" w:hAnsi="Times New Roman" w:cs="Times New Roman"/>
          <w:b/>
          <w:bCs/>
        </w:rPr>
      </w:pPr>
    </w:p>
    <w:p w14:paraId="1F3DBE42" w14:textId="77777777" w:rsidR="00EB2C56" w:rsidRDefault="00EB2C56" w:rsidP="00F5772C">
      <w:pPr>
        <w:rPr>
          <w:rFonts w:ascii="Times New Roman" w:hAnsi="Times New Roman" w:cs="Times New Roman"/>
          <w:b/>
          <w:bCs/>
        </w:rPr>
      </w:pPr>
    </w:p>
    <w:p w14:paraId="2B70269E" w14:textId="77777777" w:rsidR="00F5772C" w:rsidRPr="000E7508" w:rsidRDefault="00F5772C" w:rsidP="00F5772C">
      <w:pPr>
        <w:rPr>
          <w:rFonts w:ascii="Times New Roman" w:hAnsi="Times New Roman" w:cs="Times New Roman"/>
          <w:b/>
          <w:bCs/>
        </w:rPr>
      </w:pPr>
      <w:r>
        <w:rPr>
          <w:rFonts w:ascii="Times New Roman" w:hAnsi="Times New Roman" w:cs="Times New Roman"/>
          <w:b/>
          <w:bCs/>
        </w:rPr>
        <w:lastRenderedPageBreak/>
        <w:t>Przykładowe poprawne wykonanie zadania</w:t>
      </w:r>
    </w:p>
    <w:p w14:paraId="0886413C" w14:textId="77777777" w:rsidR="00F5772C" w:rsidRPr="000E7508" w:rsidRDefault="00F5772C" w:rsidP="00F5772C">
      <w:pPr>
        <w:rPr>
          <w:rFonts w:ascii="Times New Roman" w:hAnsi="Times New Roman" w:cs="Times New Roman"/>
          <w:b/>
          <w:bCs/>
        </w:rPr>
      </w:pPr>
      <w:r w:rsidRPr="000E7508">
        <w:rPr>
          <w:rFonts w:ascii="Times New Roman" w:hAnsi="Times New Roman" w:cs="Times New Roman"/>
          <w:b/>
          <w:bCs/>
        </w:rPr>
        <w:t>Etap 1. – wskazanie słów kluczy</w:t>
      </w:r>
    </w:p>
    <w:p w14:paraId="2181595D" w14:textId="3C06032D" w:rsidR="00F5772C" w:rsidRPr="007764B3" w:rsidRDefault="00F5772C" w:rsidP="00F5772C">
      <w:pPr>
        <w:rPr>
          <w:rFonts w:ascii="Times New Roman" w:hAnsi="Times New Roman" w:cs="Times New Roman"/>
        </w:rPr>
      </w:pPr>
      <w:r w:rsidRPr="000E7508">
        <w:rPr>
          <w:rFonts w:ascii="Times New Roman" w:hAnsi="Times New Roman" w:cs="Times New Roman"/>
          <w:b/>
          <w:bCs/>
        </w:rPr>
        <w:t>Codzienność</w:t>
      </w:r>
      <w:r w:rsidRPr="000E7508">
        <w:rPr>
          <w:rFonts w:ascii="Times New Roman" w:hAnsi="Times New Roman" w:cs="Times New Roman"/>
        </w:rPr>
        <w:t xml:space="preserve"> to zbiór tematów i motywów odnoszących się do opisów zwykłego ludzkiego życia. W wielu epokach twórcy chętnie opisywali codzienność. Życie można ukazywać w jego najprostszych, powszechnych przejawach. </w:t>
      </w:r>
      <w:r w:rsidRPr="000E7508">
        <w:rPr>
          <w:rFonts w:ascii="Times New Roman" w:hAnsi="Times New Roman" w:cs="Times New Roman"/>
          <w:b/>
          <w:bCs/>
        </w:rPr>
        <w:t xml:space="preserve">Realizm </w:t>
      </w:r>
      <w:r w:rsidRPr="000E7508">
        <w:rPr>
          <w:rFonts w:ascii="Times New Roman" w:hAnsi="Times New Roman" w:cs="Times New Roman"/>
        </w:rPr>
        <w:t xml:space="preserve">to nurt w literaturze postulujący ukazywanie wiernego, realistycznego, prawdopodobnego i typowego dla danej epoki obrazu świata. </w:t>
      </w:r>
      <w:r w:rsidRPr="000E7508">
        <w:rPr>
          <w:rFonts w:ascii="Times New Roman" w:hAnsi="Times New Roman" w:cs="Times New Roman"/>
          <w:b/>
          <w:bCs/>
        </w:rPr>
        <w:t>Jan Kochanowski</w:t>
      </w:r>
      <w:r w:rsidRPr="000E7508">
        <w:rPr>
          <w:rFonts w:ascii="Times New Roman" w:hAnsi="Times New Roman" w:cs="Times New Roman"/>
        </w:rPr>
        <w:t xml:space="preserve"> realizuje program renesansowego humanizmu. </w:t>
      </w:r>
      <w:r w:rsidRPr="000E7508">
        <w:rPr>
          <w:rFonts w:ascii="Times New Roman" w:hAnsi="Times New Roman" w:cs="Times New Roman"/>
          <w:i/>
          <w:iCs/>
        </w:rPr>
        <w:t>Człowiekiem jestem i nic, co ludzkie, nie jest mi obce</w:t>
      </w:r>
      <w:r w:rsidRPr="000E7508">
        <w:rPr>
          <w:rFonts w:ascii="Times New Roman" w:hAnsi="Times New Roman" w:cs="Times New Roman"/>
        </w:rPr>
        <w:t xml:space="preserve"> – zgodnie z tą maksymą renesansowi twórcy pokazywali życie w jego różnych wymiarach. </w:t>
      </w:r>
      <w:r w:rsidRPr="000E7508">
        <w:rPr>
          <w:rFonts w:ascii="Times New Roman" w:hAnsi="Times New Roman" w:cs="Times New Roman"/>
          <w:b/>
          <w:bCs/>
        </w:rPr>
        <w:t>Adam Mickiewicz</w:t>
      </w:r>
      <w:r w:rsidRPr="000E7508">
        <w:rPr>
          <w:rFonts w:ascii="Times New Roman" w:hAnsi="Times New Roman" w:cs="Times New Roman"/>
        </w:rPr>
        <w:t xml:space="preserve"> w „Panu Tadeuszu” pokazał życie szlachty na Litwie – powszednie zajęcia i obyczaje. </w:t>
      </w:r>
    </w:p>
    <w:p w14:paraId="7A4E11F5" w14:textId="77777777" w:rsidR="00F5772C" w:rsidRPr="000E7508" w:rsidRDefault="00F5772C" w:rsidP="00F5772C">
      <w:pPr>
        <w:rPr>
          <w:rFonts w:ascii="Times New Roman" w:hAnsi="Times New Roman" w:cs="Times New Roman"/>
          <w:b/>
          <w:bCs/>
        </w:rPr>
      </w:pPr>
      <w:r w:rsidRPr="000E7508">
        <w:rPr>
          <w:rFonts w:ascii="Times New Roman" w:hAnsi="Times New Roman" w:cs="Times New Roman"/>
          <w:b/>
          <w:bCs/>
        </w:rPr>
        <w:t>Etap 2. – redagowanie tekstu złożonego z kilku akapitów</w:t>
      </w:r>
    </w:p>
    <w:p w14:paraId="2013E7A8" w14:textId="77777777" w:rsidR="00F5772C" w:rsidRPr="000E7508" w:rsidRDefault="00F5772C" w:rsidP="00F5772C">
      <w:pPr>
        <w:ind w:firstLine="708"/>
        <w:rPr>
          <w:rFonts w:ascii="Times New Roman" w:hAnsi="Times New Roman" w:cs="Times New Roman"/>
        </w:rPr>
      </w:pPr>
      <w:r w:rsidRPr="000E7508">
        <w:rPr>
          <w:rFonts w:ascii="Times New Roman" w:hAnsi="Times New Roman" w:cs="Times New Roman"/>
        </w:rPr>
        <w:t xml:space="preserve">Codzienność to zbiór tematów i motywów odnoszących się do opisów zwykłego ludzkiego życia, które można ukazywać w jego najprostszych, powszechnych przejawach. Ponieważ jest to zagadnienie dotyczące wszystkich ludzi – bez względu na ich wiek, pochodzenie, okoliczności, w jakich żyją, w wielu epokach twórcy chętnie opisywali życie codzienne. </w:t>
      </w:r>
    </w:p>
    <w:p w14:paraId="36AAD10D" w14:textId="77777777" w:rsidR="00F5772C" w:rsidRPr="000E7508" w:rsidRDefault="00F5772C" w:rsidP="00F5772C">
      <w:pPr>
        <w:ind w:firstLine="708"/>
        <w:rPr>
          <w:rFonts w:ascii="Times New Roman" w:hAnsi="Times New Roman" w:cs="Times New Roman"/>
        </w:rPr>
      </w:pPr>
      <w:r w:rsidRPr="000E7508">
        <w:rPr>
          <w:rFonts w:ascii="Times New Roman" w:hAnsi="Times New Roman" w:cs="Times New Roman"/>
        </w:rPr>
        <w:t xml:space="preserve">Ważnym nurtem w literaturze postulującym ukazywanie wiernego, realistycznego, prawdopodobnego i typowego dla danej epoki obrazu świata okazał się realizm, widoczny między innymi w tekstach pozytywistycznych. </w:t>
      </w:r>
    </w:p>
    <w:p w14:paraId="5222C254" w14:textId="77380ADF" w:rsidR="00F5772C" w:rsidRPr="000E7508" w:rsidRDefault="00F5772C" w:rsidP="00EB2C56">
      <w:pPr>
        <w:ind w:firstLine="708"/>
        <w:rPr>
          <w:rFonts w:ascii="Times New Roman" w:hAnsi="Times New Roman" w:cs="Times New Roman"/>
        </w:rPr>
      </w:pPr>
      <w:r w:rsidRPr="000E7508">
        <w:rPr>
          <w:rFonts w:ascii="Times New Roman" w:hAnsi="Times New Roman" w:cs="Times New Roman"/>
        </w:rPr>
        <w:t xml:space="preserve">Jednak opisywanie codzienności można dostrzec dużo wcześniej. Już Jan Kochanowski, realizując program renesansowego humanizmu, zgodny z maksymą </w:t>
      </w:r>
      <w:r w:rsidRPr="000E7508">
        <w:rPr>
          <w:rFonts w:ascii="Times New Roman" w:hAnsi="Times New Roman" w:cs="Times New Roman"/>
          <w:i/>
          <w:iCs/>
        </w:rPr>
        <w:t>Człowiekiem jestem i nic, co ludzkie, nie jest mi obce</w:t>
      </w:r>
      <w:r w:rsidRPr="000E7508">
        <w:rPr>
          <w:rFonts w:ascii="Times New Roman" w:hAnsi="Times New Roman" w:cs="Times New Roman"/>
        </w:rPr>
        <w:t xml:space="preserve"> pokazywał życie w jego różnych wymiarach. </w:t>
      </w:r>
    </w:p>
    <w:p w14:paraId="1A85EBDB" w14:textId="70513A57" w:rsidR="00F5772C" w:rsidRPr="000E7508" w:rsidRDefault="00F5772C" w:rsidP="00F5772C">
      <w:pPr>
        <w:ind w:firstLine="708"/>
        <w:rPr>
          <w:rFonts w:ascii="Times New Roman" w:hAnsi="Times New Roman" w:cs="Times New Roman"/>
        </w:rPr>
      </w:pPr>
      <w:r w:rsidRPr="000E7508">
        <w:rPr>
          <w:rFonts w:ascii="Times New Roman" w:hAnsi="Times New Roman" w:cs="Times New Roman"/>
        </w:rPr>
        <w:t xml:space="preserve">Mówiąc o opisach codzienności, nie można pominąć jedynej polskiej epopei narodowej – „Pana Tadeusza”.  Adam Mickiewicz pokazał w niej życie szlachty na Litwie – jej powszednie zajęcia i obyczaje. </w:t>
      </w:r>
    </w:p>
    <w:p w14:paraId="7FC53B4A" w14:textId="77777777" w:rsidR="00733F2A" w:rsidRDefault="00733F2A" w:rsidP="00733F2A">
      <w:pPr>
        <w:rPr>
          <w:rFonts w:ascii="Times New Roman" w:hAnsi="Times New Roman" w:cs="Times New Roman"/>
        </w:rPr>
      </w:pPr>
    </w:p>
    <w:p w14:paraId="0A53F75F" w14:textId="4C8088B5" w:rsidR="00EC7BF9" w:rsidRPr="00581515" w:rsidRDefault="00EC7BF9" w:rsidP="00733F2A">
      <w:pPr>
        <w:rPr>
          <w:rFonts w:ascii="Times New Roman" w:hAnsi="Times New Roman" w:cs="Times New Roman"/>
        </w:rPr>
      </w:pPr>
      <w:proofErr w:type="spellStart"/>
      <w:r w:rsidRPr="00EC55A6">
        <w:rPr>
          <w:rFonts w:ascii="Times New Roman" w:hAnsi="Times New Roman" w:cs="Times New Roman"/>
        </w:rPr>
        <w:t>Parengė</w:t>
      </w:r>
      <w:proofErr w:type="spellEnd"/>
      <w:r w:rsidRPr="00EC55A6">
        <w:rPr>
          <w:rFonts w:ascii="Times New Roman" w:hAnsi="Times New Roman" w:cs="Times New Roman"/>
        </w:rPr>
        <w:t xml:space="preserve"> </w:t>
      </w:r>
      <w:r w:rsidRPr="00581515">
        <w:rPr>
          <w:rFonts w:ascii="Times New Roman" w:hAnsi="Times New Roman" w:cs="Times New Roman"/>
        </w:rPr>
        <w:t xml:space="preserve">Magdalena </w:t>
      </w:r>
      <w:proofErr w:type="spellStart"/>
      <w:r w:rsidRPr="00581515">
        <w:rPr>
          <w:rFonts w:ascii="Times New Roman" w:hAnsi="Times New Roman" w:cs="Times New Roman"/>
        </w:rPr>
        <w:t>Trysińska</w:t>
      </w:r>
      <w:proofErr w:type="spellEnd"/>
    </w:p>
    <w:p w14:paraId="40ACD561" w14:textId="77777777" w:rsidR="00F5772C" w:rsidRPr="00227548" w:rsidRDefault="00F5772C"/>
    <w:sectPr w:rsidR="00F5772C" w:rsidRPr="00227548">
      <w:footerReference w:type="default" r:id="rId19"/>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AEE9C" w14:textId="77777777" w:rsidR="00E4428E" w:rsidRDefault="00E4428E" w:rsidP="00EB2C56">
      <w:pPr>
        <w:spacing w:after="0" w:line="240" w:lineRule="auto"/>
      </w:pPr>
      <w:r>
        <w:separator/>
      </w:r>
    </w:p>
  </w:endnote>
  <w:endnote w:type="continuationSeparator" w:id="0">
    <w:p w14:paraId="082B1140" w14:textId="77777777" w:rsidR="00E4428E" w:rsidRDefault="00E4428E" w:rsidP="00EB2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1901904"/>
      <w:docPartObj>
        <w:docPartGallery w:val="Page Numbers (Bottom of Page)"/>
        <w:docPartUnique/>
      </w:docPartObj>
    </w:sdtPr>
    <w:sdtEndPr/>
    <w:sdtContent>
      <w:p w14:paraId="68D5FF2E" w14:textId="05D07543" w:rsidR="00EB2C56" w:rsidRDefault="00EB2C56">
        <w:pPr>
          <w:pStyle w:val="Footer"/>
          <w:jc w:val="center"/>
        </w:pPr>
        <w:r>
          <w:fldChar w:fldCharType="begin"/>
        </w:r>
        <w:r>
          <w:instrText>PAGE   \* MERGEFORMAT</w:instrText>
        </w:r>
        <w:r>
          <w:fldChar w:fldCharType="separate"/>
        </w:r>
        <w:r>
          <w:rPr>
            <w:lang w:val="lt-LT"/>
          </w:rPr>
          <w:t>2</w:t>
        </w:r>
        <w:r>
          <w:fldChar w:fldCharType="end"/>
        </w:r>
      </w:p>
    </w:sdtContent>
  </w:sdt>
  <w:p w14:paraId="1C32B247" w14:textId="77777777" w:rsidR="00EB2C56" w:rsidRDefault="00EB2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49F4F" w14:textId="77777777" w:rsidR="00E4428E" w:rsidRDefault="00E4428E" w:rsidP="00EB2C56">
      <w:pPr>
        <w:spacing w:after="0" w:line="240" w:lineRule="auto"/>
      </w:pPr>
      <w:r>
        <w:separator/>
      </w:r>
    </w:p>
  </w:footnote>
  <w:footnote w:type="continuationSeparator" w:id="0">
    <w:p w14:paraId="476DF2F2" w14:textId="77777777" w:rsidR="00E4428E" w:rsidRDefault="00E4428E" w:rsidP="00EB2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F12DD"/>
    <w:multiLevelType w:val="hybridMultilevel"/>
    <w:tmpl w:val="F62EDBA8"/>
    <w:lvl w:ilvl="0" w:tplc="A710A3EA">
      <w:start w:val="1"/>
      <w:numFmt w:val="decimal"/>
      <w:lvlText w:val="%1."/>
      <w:lvlJc w:val="left"/>
      <w:pPr>
        <w:ind w:left="643" w:hanging="360"/>
      </w:pPr>
      <w:rPr>
        <w:rFonts w:hint="default"/>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1" w15:restartNumberingAfterBreak="0">
    <w:nsid w:val="35CB703D"/>
    <w:multiLevelType w:val="hybridMultilevel"/>
    <w:tmpl w:val="60562F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56A12D68"/>
    <w:multiLevelType w:val="hybridMultilevel"/>
    <w:tmpl w:val="7248BB5A"/>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5A040B86"/>
    <w:multiLevelType w:val="hybridMultilevel"/>
    <w:tmpl w:val="3AB6E6A2"/>
    <w:lvl w:ilvl="0" w:tplc="86E6A1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548"/>
    <w:rsid w:val="00067D47"/>
    <w:rsid w:val="001C2C8E"/>
    <w:rsid w:val="00227548"/>
    <w:rsid w:val="002813F8"/>
    <w:rsid w:val="004B3C7C"/>
    <w:rsid w:val="00502138"/>
    <w:rsid w:val="00544221"/>
    <w:rsid w:val="006015D9"/>
    <w:rsid w:val="00632A8B"/>
    <w:rsid w:val="00663AD8"/>
    <w:rsid w:val="0068152E"/>
    <w:rsid w:val="00725618"/>
    <w:rsid w:val="00733F2A"/>
    <w:rsid w:val="00935A11"/>
    <w:rsid w:val="00A778D4"/>
    <w:rsid w:val="00AF5B6B"/>
    <w:rsid w:val="00B93362"/>
    <w:rsid w:val="00D8360D"/>
    <w:rsid w:val="00E4428E"/>
    <w:rsid w:val="00EB2C56"/>
    <w:rsid w:val="00EC7BF9"/>
    <w:rsid w:val="00F5772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FF469"/>
  <w15:chartTrackingRefBased/>
  <w15:docId w15:val="{A5B76978-F60A-4EE2-96DB-C21C769E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7548"/>
    <w:rPr>
      <w:lang w:val="pl-PL"/>
    </w:rPr>
  </w:style>
  <w:style w:type="paragraph" w:styleId="Heading1">
    <w:name w:val="heading 1"/>
    <w:basedOn w:val="Normal"/>
    <w:next w:val="Normal"/>
    <w:link w:val="Heading1Char"/>
    <w:uiPriority w:val="9"/>
    <w:qFormat/>
    <w:rsid w:val="002275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75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75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75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75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75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75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75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75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5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75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75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75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75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75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75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75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7548"/>
    <w:rPr>
      <w:rFonts w:eastAsiaTheme="majorEastAsia" w:cstheme="majorBidi"/>
      <w:color w:val="272727" w:themeColor="text1" w:themeTint="D8"/>
    </w:rPr>
  </w:style>
  <w:style w:type="paragraph" w:styleId="Title">
    <w:name w:val="Title"/>
    <w:basedOn w:val="Normal"/>
    <w:next w:val="Normal"/>
    <w:link w:val="TitleChar"/>
    <w:uiPriority w:val="10"/>
    <w:qFormat/>
    <w:rsid w:val="002275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5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75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75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7548"/>
    <w:pPr>
      <w:spacing w:before="160"/>
      <w:jc w:val="center"/>
    </w:pPr>
    <w:rPr>
      <w:i/>
      <w:iCs/>
      <w:color w:val="404040" w:themeColor="text1" w:themeTint="BF"/>
    </w:rPr>
  </w:style>
  <w:style w:type="character" w:customStyle="1" w:styleId="QuoteChar">
    <w:name w:val="Quote Char"/>
    <w:basedOn w:val="DefaultParagraphFont"/>
    <w:link w:val="Quote"/>
    <w:uiPriority w:val="29"/>
    <w:rsid w:val="00227548"/>
    <w:rPr>
      <w:i/>
      <w:iCs/>
      <w:color w:val="404040" w:themeColor="text1" w:themeTint="BF"/>
    </w:rPr>
  </w:style>
  <w:style w:type="paragraph" w:styleId="ListParagraph">
    <w:name w:val="List Paragraph"/>
    <w:basedOn w:val="Normal"/>
    <w:uiPriority w:val="34"/>
    <w:qFormat/>
    <w:rsid w:val="00227548"/>
    <w:pPr>
      <w:ind w:left="720"/>
      <w:contextualSpacing/>
    </w:pPr>
  </w:style>
  <w:style w:type="character" w:styleId="IntenseEmphasis">
    <w:name w:val="Intense Emphasis"/>
    <w:basedOn w:val="DefaultParagraphFont"/>
    <w:uiPriority w:val="21"/>
    <w:qFormat/>
    <w:rsid w:val="00227548"/>
    <w:rPr>
      <w:i/>
      <w:iCs/>
      <w:color w:val="0F4761" w:themeColor="accent1" w:themeShade="BF"/>
    </w:rPr>
  </w:style>
  <w:style w:type="paragraph" w:styleId="IntenseQuote">
    <w:name w:val="Intense Quote"/>
    <w:basedOn w:val="Normal"/>
    <w:next w:val="Normal"/>
    <w:link w:val="IntenseQuoteChar"/>
    <w:uiPriority w:val="30"/>
    <w:qFormat/>
    <w:rsid w:val="002275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7548"/>
    <w:rPr>
      <w:i/>
      <w:iCs/>
      <w:color w:val="0F4761" w:themeColor="accent1" w:themeShade="BF"/>
    </w:rPr>
  </w:style>
  <w:style w:type="character" w:styleId="IntenseReference">
    <w:name w:val="Intense Reference"/>
    <w:basedOn w:val="DefaultParagraphFont"/>
    <w:uiPriority w:val="32"/>
    <w:qFormat/>
    <w:rsid w:val="00227548"/>
    <w:rPr>
      <w:b/>
      <w:bCs/>
      <w:smallCaps/>
      <w:color w:val="0F4761" w:themeColor="accent1" w:themeShade="BF"/>
      <w:spacing w:val="5"/>
    </w:rPr>
  </w:style>
  <w:style w:type="table" w:styleId="TableGrid">
    <w:name w:val="Table Grid"/>
    <w:basedOn w:val="TableNormal"/>
    <w:uiPriority w:val="39"/>
    <w:rsid w:val="00227548"/>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7548"/>
    <w:rPr>
      <w:color w:val="467886" w:themeColor="hyperlink"/>
      <w:u w:val="single"/>
    </w:rPr>
  </w:style>
  <w:style w:type="paragraph" w:styleId="NoSpacing">
    <w:name w:val="No Spacing"/>
    <w:uiPriority w:val="1"/>
    <w:qFormat/>
    <w:rsid w:val="00227548"/>
    <w:pPr>
      <w:spacing w:after="0" w:line="240" w:lineRule="auto"/>
    </w:pPr>
    <w:rPr>
      <w:lang w:val="pl-PL"/>
    </w:rPr>
  </w:style>
  <w:style w:type="paragraph" w:styleId="List">
    <w:name w:val="List"/>
    <w:basedOn w:val="Normal"/>
    <w:uiPriority w:val="99"/>
    <w:unhideWhenUsed/>
    <w:rsid w:val="00F5772C"/>
    <w:pPr>
      <w:ind w:left="283" w:hanging="283"/>
      <w:contextualSpacing/>
    </w:pPr>
  </w:style>
  <w:style w:type="paragraph" w:styleId="ListContinue">
    <w:name w:val="List Continue"/>
    <w:basedOn w:val="Normal"/>
    <w:uiPriority w:val="99"/>
    <w:unhideWhenUsed/>
    <w:rsid w:val="00F5772C"/>
    <w:pPr>
      <w:spacing w:after="120"/>
      <w:ind w:left="283"/>
      <w:contextualSpacing/>
    </w:pPr>
  </w:style>
  <w:style w:type="paragraph" w:styleId="BodyText">
    <w:name w:val="Body Text"/>
    <w:basedOn w:val="Normal"/>
    <w:link w:val="BodyTextChar"/>
    <w:uiPriority w:val="99"/>
    <w:unhideWhenUsed/>
    <w:rsid w:val="00F5772C"/>
    <w:pPr>
      <w:spacing w:after="120"/>
    </w:pPr>
  </w:style>
  <w:style w:type="character" w:customStyle="1" w:styleId="BodyTextChar">
    <w:name w:val="Body Text Char"/>
    <w:basedOn w:val="DefaultParagraphFont"/>
    <w:link w:val="BodyText"/>
    <w:uiPriority w:val="99"/>
    <w:rsid w:val="00F5772C"/>
    <w:rPr>
      <w:lang w:val="pl-PL"/>
    </w:rPr>
  </w:style>
  <w:style w:type="paragraph" w:styleId="Header">
    <w:name w:val="header"/>
    <w:basedOn w:val="Normal"/>
    <w:link w:val="HeaderChar"/>
    <w:uiPriority w:val="99"/>
    <w:unhideWhenUsed/>
    <w:rsid w:val="00EB2C56"/>
    <w:pPr>
      <w:tabs>
        <w:tab w:val="center" w:pos="4819"/>
        <w:tab w:val="right" w:pos="9638"/>
      </w:tabs>
      <w:spacing w:after="0" w:line="240" w:lineRule="auto"/>
    </w:pPr>
  </w:style>
  <w:style w:type="character" w:customStyle="1" w:styleId="HeaderChar">
    <w:name w:val="Header Char"/>
    <w:basedOn w:val="DefaultParagraphFont"/>
    <w:link w:val="Header"/>
    <w:uiPriority w:val="99"/>
    <w:rsid w:val="00EB2C56"/>
    <w:rPr>
      <w:lang w:val="pl-PL"/>
    </w:rPr>
  </w:style>
  <w:style w:type="paragraph" w:styleId="Footer">
    <w:name w:val="footer"/>
    <w:basedOn w:val="Normal"/>
    <w:link w:val="FooterChar"/>
    <w:uiPriority w:val="99"/>
    <w:unhideWhenUsed/>
    <w:rsid w:val="00EB2C56"/>
    <w:pPr>
      <w:tabs>
        <w:tab w:val="center" w:pos="4819"/>
        <w:tab w:val="right" w:pos="9638"/>
      </w:tabs>
      <w:spacing w:after="0" w:line="240" w:lineRule="auto"/>
    </w:pPr>
  </w:style>
  <w:style w:type="character" w:customStyle="1" w:styleId="FooterChar">
    <w:name w:val="Footer Char"/>
    <w:basedOn w:val="DefaultParagraphFont"/>
    <w:link w:val="Footer"/>
    <w:uiPriority w:val="99"/>
    <w:rsid w:val="00EB2C56"/>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Maturanamaksa/featured" TargetMode="External"/><Relationship Id="rId18" Type="http://schemas.openxmlformats.org/officeDocument/2006/relationships/hyperlink" Target="https://cke.gov.pl/egzamin-maturalny/egzamin-maturalny-w-formule-2023/materialy-dodatkowe/arkusze-diagnostyczne-grudzien-2023/"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muzeumpolonii.uw.edu.pl/?page_id=1209" TargetMode="External"/><Relationship Id="rId17"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sjp.pl/" TargetMode="External"/><Relationship Id="rId5" Type="http://schemas.openxmlformats.org/officeDocument/2006/relationships/styles" Target="styles.xml"/><Relationship Id="rId15" Type="http://schemas.openxmlformats.org/officeDocument/2006/relationships/hyperlink" Target="https://zpe.gov.pl/a/przeczytaj/DhyROhV4q" TargetMode="External"/><Relationship Id="rId10" Type="http://schemas.openxmlformats.org/officeDocument/2006/relationships/hyperlink" Target="https://emokykla.lt/bendrosios-programos/visos-bendrosios-programos/23?ach-1=6&amp;ach-2=6&amp;ach-3=6&amp;ach-4=6&amp;ach-5=6&amp;clases=3677&amp;educations=&amp;st=3&amp;types=7&amp;ct=6"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ke.gov.pl/egzamin-maturalny/egzamin-maturalny-w-formule-2023/informatory/"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Props1.xml><?xml version="1.0" encoding="utf-8"?>
<ds:datastoreItem xmlns:ds="http://schemas.openxmlformats.org/officeDocument/2006/customXml" ds:itemID="{271FB79D-F29F-4254-9A84-806CAE5A0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300668-1165-4F1D-AEBB-38E1BE902AA3}">
  <ds:schemaRefs>
    <ds:schemaRef ds:uri="http://schemas.microsoft.com/sharepoint/v3/contenttype/forms"/>
  </ds:schemaRefs>
</ds:datastoreItem>
</file>

<file path=customXml/itemProps3.xml><?xml version="1.0" encoding="utf-8"?>
<ds:datastoreItem xmlns:ds="http://schemas.openxmlformats.org/officeDocument/2006/customXml" ds:itemID="{DB71B570-FDED-4772-9E46-69A2AE1B273B}">
  <ds:schemaRefs>
    <ds:schemaRef ds:uri="http://www.w3.org/XML/1998/namespace"/>
    <ds:schemaRef ds:uri="441e4d8e-a8ab-46be-9694-e40af28e9c61"/>
    <ds:schemaRef ds:uri="http://purl.org/dc/term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bd2a18c2-06d4-44cd-af38-3237b532008a"/>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18712</Words>
  <Characters>10667</Characters>
  <Application>Microsoft Office Word</Application>
  <DocSecurity>0</DocSecurity>
  <Lines>88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Danuta Szejnicka</dc:creator>
  <cp:keywords/>
  <dc:description/>
  <cp:lastModifiedBy>Edita Sederevičiūtė</cp:lastModifiedBy>
  <cp:revision>3</cp:revision>
  <cp:lastPrinted>2024-09-24T11:34:00Z</cp:lastPrinted>
  <dcterms:created xsi:type="dcterms:W3CDTF">2024-09-24T11:34:00Z</dcterms:created>
  <dcterms:modified xsi:type="dcterms:W3CDTF">2024-09-24T11:35:00Z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